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54CC" w:rsidRDefault="00ED054E" w:rsidP="00637C71">
      <w:bookmarkStart w:id="0" w:name="_GoBack"/>
      <w:r>
        <w:rPr>
          <w:rFonts w:ascii="Times New Roman" w:hAnsi="Times New Roman"/>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1270</wp:posOffset>
            </wp:positionV>
            <wp:extent cx="5276850" cy="544830"/>
            <wp:effectExtent l="0" t="0" r="0" b="762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72"/>
                    <pic:cNvPicPr>
                      <a:picLocks noChangeArrowheads="1"/>
                    </pic:cNvPicPr>
                  </pic:nvPicPr>
                  <pic:blipFill>
                    <a:blip r:embed="rId5">
                      <a:extLst>
                        <a:ext uri="{28A0092B-C50C-407E-A947-70E740481C1C}">
                          <a14:useLocalDpi xmlns:a14="http://schemas.microsoft.com/office/drawing/2010/main" val="0"/>
                        </a:ext>
                      </a:extLst>
                    </a:blip>
                    <a:srcRect b="-351"/>
                    <a:stretch>
                      <a:fillRect/>
                    </a:stretch>
                  </pic:blipFill>
                  <pic:spPr bwMode="auto">
                    <a:xfrm>
                      <a:off x="0" y="0"/>
                      <a:ext cx="5276850" cy="544830"/>
                    </a:xfrm>
                    <a:prstGeom prst="rect">
                      <a:avLst/>
                    </a:prstGeom>
                    <a:noFill/>
                  </pic:spPr>
                </pic:pic>
              </a:graphicData>
            </a:graphic>
            <wp14:sizeRelH relativeFrom="page">
              <wp14:pctWidth>0</wp14:pctWidth>
            </wp14:sizeRelH>
            <wp14:sizeRelV relativeFrom="page">
              <wp14:pctHeight>0</wp14:pctHeight>
            </wp14:sizeRelV>
          </wp:anchor>
        </w:drawing>
      </w:r>
    </w:p>
    <w:p w:rsidR="00ED054E" w:rsidRDefault="00ED054E" w:rsidP="00637C71"/>
    <w:p w:rsidR="00ED054E" w:rsidRDefault="00ED054E" w:rsidP="00637C71"/>
    <w:p w:rsidR="00ED054E" w:rsidRDefault="00ED054E" w:rsidP="00637C71"/>
    <w:p w:rsidR="00ED054E" w:rsidRDefault="00ED054E" w:rsidP="00637C71"/>
    <w:p w:rsidR="00ED054E" w:rsidRDefault="00ED054E" w:rsidP="00637C71">
      <w:r>
        <w:rPr>
          <w:noProof/>
        </w:rPr>
        <w:drawing>
          <wp:inline distT="0" distB="0" distL="0" distR="0" wp14:anchorId="3AADDDA4" wp14:editId="3B1CA3C3">
            <wp:extent cx="8089407" cy="610552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094605" cy="6109448"/>
                    </a:xfrm>
                    <a:prstGeom prst="rect">
                      <a:avLst/>
                    </a:prstGeom>
                  </pic:spPr>
                </pic:pic>
              </a:graphicData>
            </a:graphic>
          </wp:inline>
        </w:drawing>
      </w:r>
    </w:p>
    <w:p w:rsidR="00ED054E" w:rsidRDefault="00ED054E" w:rsidP="00637C71">
      <w:hyperlink r:id="rId7" w:history="1">
        <w:r w:rsidRPr="009848F9">
          <w:rPr>
            <w:rStyle w:val="Hyperlink"/>
          </w:rPr>
          <w:t>http://theconversation.com/open-soil-science-technology-is-helping-us-discover-the-mysteries-under-our-feet-81727</w:t>
        </w:r>
      </w:hyperlink>
    </w:p>
    <w:p w:rsidR="00ED054E" w:rsidRDefault="00ED054E" w:rsidP="00637C71"/>
    <w:p w:rsidR="00ED054E" w:rsidRPr="00986D6C" w:rsidRDefault="00ED054E" w:rsidP="00637C71">
      <w:pPr>
        <w:wordWrap w:val="0"/>
        <w:spacing w:after="120"/>
        <w:outlineLvl w:val="1"/>
        <w:rPr>
          <w:rFonts w:ascii="Open Sans" w:hAnsi="Open Sans" w:cs="Segoe UI"/>
          <w:b/>
          <w:bCs/>
          <w:color w:val="292B2C"/>
          <w:kern w:val="36"/>
          <w:sz w:val="48"/>
          <w:szCs w:val="48"/>
          <w:lang w:val="en-US"/>
        </w:rPr>
      </w:pPr>
      <w:r w:rsidRPr="00986D6C">
        <w:rPr>
          <w:rFonts w:ascii="Open Sans" w:hAnsi="Open Sans" w:cs="Segoe UI"/>
          <w:b/>
          <w:bCs/>
          <w:color w:val="292B2C"/>
          <w:kern w:val="36"/>
          <w:sz w:val="48"/>
          <w:szCs w:val="48"/>
          <w:lang w:val="en-US"/>
        </w:rPr>
        <w:t>Healthy soils can boost food security and climate resilience for millions (commentary)</w:t>
      </w:r>
    </w:p>
    <w:p w:rsidR="00ED054E" w:rsidRDefault="00ED054E" w:rsidP="00637C71">
      <w:pPr>
        <w:rPr>
          <w:rFonts w:ascii="Segoe UI" w:hAnsi="Segoe UI" w:cs="Segoe UI"/>
          <w:b/>
          <w:bCs/>
          <w:color w:val="292B2C"/>
          <w:sz w:val="22"/>
          <w:szCs w:val="22"/>
          <w:lang w:val="en-US"/>
        </w:rPr>
      </w:pPr>
      <w:r w:rsidRPr="00986D6C">
        <w:rPr>
          <w:rFonts w:ascii="Segoe UI" w:hAnsi="Segoe UI" w:cs="Segoe UI"/>
          <w:b/>
          <w:bCs/>
          <w:color w:val="292B2C"/>
          <w:sz w:val="22"/>
          <w:szCs w:val="22"/>
          <w:lang w:val="en-US"/>
        </w:rPr>
        <w:t xml:space="preserve">Commentary by </w:t>
      </w:r>
      <w:hyperlink r:id="rId8" w:history="1">
        <w:r w:rsidRPr="00986D6C">
          <w:rPr>
            <w:rFonts w:ascii="Segoe UI" w:hAnsi="Segoe UI" w:cs="Segoe UI"/>
            <w:b/>
            <w:bCs/>
            <w:color w:val="000000"/>
            <w:sz w:val="22"/>
            <w:szCs w:val="22"/>
            <w:lang w:val="en-US"/>
          </w:rPr>
          <w:t>Inger Andersen</w:t>
        </w:r>
      </w:hyperlink>
      <w:r w:rsidRPr="00986D6C">
        <w:rPr>
          <w:rFonts w:ascii="Segoe UI" w:hAnsi="Segoe UI" w:cs="Segoe UI"/>
          <w:b/>
          <w:bCs/>
          <w:color w:val="292B2C"/>
          <w:sz w:val="22"/>
          <w:szCs w:val="22"/>
          <w:lang w:val="en-US"/>
        </w:rPr>
        <w:t xml:space="preserve"> on 6 September 2017 </w:t>
      </w:r>
    </w:p>
    <w:p w:rsidR="00ED054E" w:rsidRPr="00986D6C" w:rsidRDefault="00ED054E" w:rsidP="00637C71">
      <w:pPr>
        <w:rPr>
          <w:rFonts w:ascii="Segoe UI" w:hAnsi="Segoe UI" w:cs="Segoe UI"/>
          <w:b/>
          <w:bCs/>
          <w:color w:val="292B2C"/>
          <w:sz w:val="22"/>
          <w:szCs w:val="22"/>
          <w:lang w:val="en-US"/>
        </w:rPr>
      </w:pPr>
      <w:r>
        <w:rPr>
          <w:noProof/>
        </w:rPr>
        <w:lastRenderedPageBreak/>
        <w:drawing>
          <wp:inline distT="0" distB="0" distL="0" distR="0" wp14:anchorId="54C338BE" wp14:editId="6064C71C">
            <wp:extent cx="5274310" cy="3425825"/>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425825"/>
                    </a:xfrm>
                    <a:prstGeom prst="rect">
                      <a:avLst/>
                    </a:prstGeom>
                  </pic:spPr>
                </pic:pic>
              </a:graphicData>
            </a:graphic>
          </wp:inline>
        </w:drawing>
      </w:r>
    </w:p>
    <w:p w:rsidR="00ED054E" w:rsidRPr="00986D6C" w:rsidRDefault="00ED054E" w:rsidP="00637C71">
      <w:pPr>
        <w:numPr>
          <w:ilvl w:val="0"/>
          <w:numId w:val="1"/>
        </w:numPr>
        <w:spacing w:before="100" w:beforeAutospacing="1" w:after="120"/>
        <w:ind w:left="495"/>
        <w:rPr>
          <w:rFonts w:ascii="Tenor Sans" w:hAnsi="Tenor Sans" w:cs="Segoe UI"/>
          <w:color w:val="292B2C"/>
          <w:lang w:val="en-US"/>
        </w:rPr>
      </w:pPr>
      <w:r w:rsidRPr="00986D6C">
        <w:rPr>
          <w:rFonts w:ascii="Tenor Sans" w:hAnsi="Tenor Sans" w:cs="Segoe UI"/>
          <w:i/>
          <w:iCs/>
          <w:color w:val="292B2C"/>
          <w:lang w:val="en-US"/>
        </w:rPr>
        <w:t xml:space="preserve">Drylands take </w:t>
      </w:r>
      <w:proofErr w:type="spellStart"/>
      <w:r w:rsidRPr="00986D6C">
        <w:rPr>
          <w:rFonts w:ascii="Tenor Sans" w:hAnsi="Tenor Sans" w:cs="Segoe UI"/>
          <w:i/>
          <w:iCs/>
          <w:color w:val="292B2C"/>
          <w:lang w:val="en-US"/>
        </w:rPr>
        <w:t>centre</w:t>
      </w:r>
      <w:proofErr w:type="spellEnd"/>
      <w:r w:rsidRPr="00986D6C">
        <w:rPr>
          <w:rFonts w:ascii="Tenor Sans" w:hAnsi="Tenor Sans" w:cs="Segoe UI"/>
          <w:i/>
          <w:iCs/>
          <w:color w:val="292B2C"/>
          <w:lang w:val="en-US"/>
        </w:rPr>
        <w:t xml:space="preserve"> stage this week as world leaders gather in Ordos, in the Inner Mongolia region of China, for the thirteenth session of the Conference of the Parties to the UN Convention to Combat Desertification (UNCCD COP13).</w:t>
      </w:r>
    </w:p>
    <w:p w:rsidR="00ED054E" w:rsidRPr="00986D6C" w:rsidRDefault="00ED054E" w:rsidP="00637C71">
      <w:pPr>
        <w:numPr>
          <w:ilvl w:val="0"/>
          <w:numId w:val="1"/>
        </w:numPr>
        <w:spacing w:before="100" w:beforeAutospacing="1" w:after="120"/>
        <w:ind w:left="495"/>
        <w:rPr>
          <w:rFonts w:ascii="Tenor Sans" w:hAnsi="Tenor Sans" w:cs="Segoe UI"/>
          <w:color w:val="292B2C"/>
          <w:lang w:val="en-US"/>
        </w:rPr>
      </w:pPr>
      <w:r w:rsidRPr="00986D6C">
        <w:rPr>
          <w:rFonts w:ascii="Tenor Sans" w:hAnsi="Tenor Sans" w:cs="Segoe UI"/>
          <w:i/>
          <w:iCs/>
          <w:color w:val="292B2C"/>
          <w:lang w:val="en-US"/>
        </w:rPr>
        <w:t>The health of many dryland ecosystems has declined dramatically over recent decades, largely due to unsustainable farming methods, increasing drought, deforestation, and clearance of natural grasslands.</w:t>
      </w:r>
    </w:p>
    <w:p w:rsidR="00ED054E" w:rsidRPr="00986D6C" w:rsidRDefault="00ED054E" w:rsidP="00637C71">
      <w:pPr>
        <w:numPr>
          <w:ilvl w:val="0"/>
          <w:numId w:val="1"/>
        </w:numPr>
        <w:spacing w:before="100" w:beforeAutospacing="1" w:after="120"/>
        <w:ind w:left="495"/>
        <w:rPr>
          <w:rFonts w:ascii="Tenor Sans" w:hAnsi="Tenor Sans" w:cs="Segoe UI"/>
          <w:color w:val="292B2C"/>
          <w:lang w:val="en-US"/>
        </w:rPr>
      </w:pPr>
      <w:r w:rsidRPr="00986D6C">
        <w:rPr>
          <w:rFonts w:ascii="Tenor Sans" w:hAnsi="Tenor Sans" w:cs="Segoe UI"/>
          <w:i/>
          <w:iCs/>
          <w:color w:val="292B2C"/>
          <w:lang w:val="en-US"/>
        </w:rPr>
        <w:t>Changing the way drylands are farmed to conserve life underground is the only way of restoring these ecosystems and the agricultural outputs they sustain.</w:t>
      </w:r>
    </w:p>
    <w:p w:rsidR="00ED054E" w:rsidRPr="00986D6C" w:rsidRDefault="00ED054E" w:rsidP="00637C71">
      <w:pPr>
        <w:numPr>
          <w:ilvl w:val="0"/>
          <w:numId w:val="1"/>
        </w:numPr>
        <w:spacing w:before="100" w:beforeAutospacing="1"/>
        <w:ind w:left="495"/>
        <w:rPr>
          <w:rFonts w:ascii="Tenor Sans" w:hAnsi="Tenor Sans" w:cs="Segoe UI"/>
          <w:color w:val="292B2C"/>
          <w:lang w:val="en-US"/>
        </w:rPr>
      </w:pPr>
      <w:r w:rsidRPr="00986D6C">
        <w:rPr>
          <w:rFonts w:ascii="Tenor Sans" w:hAnsi="Tenor Sans" w:cs="Segoe UI"/>
          <w:i/>
          <w:iCs/>
          <w:color w:val="292B2C"/>
          <w:lang w:val="en-US"/>
        </w:rPr>
        <w:t xml:space="preserve">This post is a commentary. The views expressed are those of the author, not necessarily </w:t>
      </w:r>
      <w:proofErr w:type="spellStart"/>
      <w:r w:rsidRPr="00986D6C">
        <w:rPr>
          <w:rFonts w:ascii="Tenor Sans" w:hAnsi="Tenor Sans" w:cs="Segoe UI"/>
          <w:i/>
          <w:iCs/>
          <w:color w:val="292B2C"/>
          <w:lang w:val="en-US"/>
        </w:rPr>
        <w:t>Mongabay</w:t>
      </w:r>
      <w:proofErr w:type="spellEnd"/>
      <w:r w:rsidRPr="00986D6C">
        <w:rPr>
          <w:rFonts w:ascii="Tenor Sans" w:hAnsi="Tenor Sans" w:cs="Segoe UI"/>
          <w:i/>
          <w:iCs/>
          <w:color w:val="292B2C"/>
          <w:lang w:val="en-US"/>
        </w:rPr>
        <w:t>.</w:t>
      </w:r>
    </w:p>
    <w:p w:rsidR="00ED054E" w:rsidRDefault="00ED054E" w:rsidP="00637C71">
      <w:hyperlink r:id="rId10" w:history="1">
        <w:r w:rsidRPr="009848F9">
          <w:rPr>
            <w:rStyle w:val="Hyperlink"/>
          </w:rPr>
          <w:t>https://news.mongabay.com/2017/09/healthy-soils-can-boost-food-security-and-climate-resilience-for-millions-commentary/</w:t>
        </w:r>
      </w:hyperlink>
    </w:p>
    <w:p w:rsidR="00ED054E" w:rsidRDefault="00ED054E" w:rsidP="00637C71"/>
    <w:p w:rsidR="00ED054E" w:rsidRDefault="00ED054E" w:rsidP="00637C71"/>
    <w:p w:rsidR="00ED054E" w:rsidRDefault="00ED054E" w:rsidP="00637C71">
      <w:r>
        <w:rPr>
          <w:noProof/>
        </w:rPr>
        <w:lastRenderedPageBreak/>
        <w:drawing>
          <wp:inline distT="0" distB="0" distL="0" distR="0" wp14:anchorId="66B1E98B" wp14:editId="52596578">
            <wp:extent cx="5274310" cy="352806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528060"/>
                    </a:xfrm>
                    <a:prstGeom prst="rect">
                      <a:avLst/>
                    </a:prstGeom>
                  </pic:spPr>
                </pic:pic>
              </a:graphicData>
            </a:graphic>
          </wp:inline>
        </w:drawing>
      </w:r>
    </w:p>
    <w:p w:rsidR="00ED054E" w:rsidRDefault="00ED054E" w:rsidP="00637C71"/>
    <w:p w:rsidR="00ED054E" w:rsidRDefault="00ED054E" w:rsidP="00637C71">
      <w:hyperlink r:id="rId12" w:history="1">
        <w:r w:rsidRPr="009848F9">
          <w:rPr>
            <w:rStyle w:val="Hyperlink"/>
          </w:rPr>
          <w:t>http://www.abc.net.au/radionational/programs/scienceshow/career-advice-for-early-and-mid-career-scientists/8843242?utm_source=sfmc&amp;utm_medium=email&amp;utm_campaign=abc_science_newsletter%3a125&amp;user_id=473dc1dcb743dd2eb5ee92f206c233e4cc5e2ba4d67a0a5218c8372de441e572&amp;WT.tsrc=email&amp;WT.mc_id=Email%7cabc_science_newsletter%7c125&amp;utm_content=catchup_title_3</w:t>
        </w:r>
      </w:hyperlink>
    </w:p>
    <w:p w:rsidR="00ED054E" w:rsidRDefault="00ED054E" w:rsidP="00637C71"/>
    <w:p w:rsidR="00ED054E" w:rsidRDefault="00ED054E" w:rsidP="00637C71">
      <w:pPr>
        <w:pStyle w:val="Heading1"/>
        <w:rPr>
          <w:lang w:val="en"/>
        </w:rPr>
      </w:pPr>
      <w:r>
        <w:rPr>
          <w:lang w:val="en"/>
        </w:rPr>
        <w:t xml:space="preserve">Ten electorates contain 600 threatened species – but will MPs fight to save them? </w:t>
      </w:r>
    </w:p>
    <w:p w:rsidR="00ED054E" w:rsidRDefault="00ED054E" w:rsidP="00637C71">
      <w:pPr>
        <w:pStyle w:val="NormalWeb"/>
        <w:rPr>
          <w:lang w:val="en"/>
        </w:rPr>
      </w:pPr>
      <w:r>
        <w:rPr>
          <w:lang w:val="en"/>
        </w:rPr>
        <w:t>Federal funding for biodiversity conservation has dropped by 37% since 2013 and all MPs need to take greater action</w:t>
      </w:r>
    </w:p>
    <w:p w:rsidR="00ED054E" w:rsidRDefault="00ED054E" w:rsidP="00637C71">
      <w:pPr>
        <w:pStyle w:val="contentdateline"/>
        <w:rPr>
          <w:lang w:val="en"/>
        </w:rPr>
      </w:pPr>
      <w:r>
        <w:rPr>
          <w:lang w:val="en"/>
        </w:rPr>
        <w:t xml:space="preserve">Thursday 7 September 2017 </w:t>
      </w:r>
      <w:r>
        <w:rPr>
          <w:rStyle w:val="contentdateline-time"/>
          <w:lang w:val="en"/>
        </w:rPr>
        <w:t>10.54 AEST</w:t>
      </w:r>
      <w:r>
        <w:rPr>
          <w:lang w:val="en"/>
        </w:rPr>
        <w:t xml:space="preserve"> Last modified on Thursday 7 September 2017 </w:t>
      </w:r>
      <w:r>
        <w:rPr>
          <w:rStyle w:val="contentdateline-time"/>
          <w:lang w:val="en"/>
        </w:rPr>
        <w:t>11.59 AEST</w:t>
      </w:r>
      <w:r>
        <w:rPr>
          <w:lang w:val="en"/>
        </w:rPr>
        <w:t xml:space="preserve"> </w:t>
      </w:r>
    </w:p>
    <w:p w:rsidR="00ED054E" w:rsidRDefault="00ED054E" w:rsidP="00637C71">
      <w:pPr>
        <w:pStyle w:val="NormalWeb"/>
        <w:rPr>
          <w:rStyle w:val="drop-capinner"/>
          <w:lang w:val="en"/>
        </w:rPr>
      </w:pPr>
      <w:r>
        <w:rPr>
          <w:noProof/>
        </w:rPr>
        <w:lastRenderedPageBreak/>
        <w:drawing>
          <wp:inline distT="0" distB="0" distL="0" distR="0" wp14:anchorId="6B8E077C" wp14:editId="42C21430">
            <wp:extent cx="6722110" cy="9539310"/>
            <wp:effectExtent l="0" t="0" r="254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24763" cy="9543075"/>
                    </a:xfrm>
                    <a:prstGeom prst="rect">
                      <a:avLst/>
                    </a:prstGeom>
                  </pic:spPr>
                </pic:pic>
              </a:graphicData>
            </a:graphic>
          </wp:inline>
        </w:drawing>
      </w:r>
    </w:p>
    <w:p w:rsidR="00ED054E" w:rsidRDefault="00ED054E" w:rsidP="00637C71">
      <w:pPr>
        <w:pStyle w:val="NormalWeb"/>
        <w:rPr>
          <w:lang w:val="en"/>
        </w:rPr>
      </w:pPr>
      <w:r w:rsidRPr="005903B6">
        <w:lastRenderedPageBreak/>
        <w:t>A</w:t>
      </w:r>
      <w:proofErr w:type="spellStart"/>
      <w:r>
        <w:rPr>
          <w:lang w:val="en"/>
        </w:rPr>
        <w:t>ustralia</w:t>
      </w:r>
      <w:proofErr w:type="spellEnd"/>
      <w:r>
        <w:rPr>
          <w:lang w:val="en"/>
        </w:rPr>
        <w:t xml:space="preserve"> is rapidly losing its world-famous biodiversity. </w:t>
      </w:r>
      <w:hyperlink r:id="rId14" w:history="1">
        <w:r w:rsidRPr="005903B6">
          <w:t>More than 90 species have gone extinct since European colonisation</w:t>
        </w:r>
      </w:hyperlink>
      <w:r>
        <w:rPr>
          <w:lang w:val="en"/>
        </w:rPr>
        <w:t xml:space="preserve"> (including </w:t>
      </w:r>
      <w:hyperlink r:id="rId15" w:history="1">
        <w:r w:rsidRPr="005903B6">
          <w:t>three in just the past decade</w:t>
        </w:r>
      </w:hyperlink>
      <w:r>
        <w:rPr>
          <w:lang w:val="en"/>
        </w:rPr>
        <w:t xml:space="preserve">) and </w:t>
      </w:r>
      <w:hyperlink r:id="rId16" w:history="1">
        <w:r w:rsidRPr="005903B6">
          <w:t>more than 1,700 species are now</w:t>
        </w:r>
      </w:hyperlink>
      <w:r>
        <w:rPr>
          <w:lang w:val="en"/>
        </w:rPr>
        <w:t xml:space="preserve"> formally </w:t>
      </w:r>
      <w:proofErr w:type="spellStart"/>
      <w:r>
        <w:rPr>
          <w:lang w:val="en"/>
        </w:rPr>
        <w:t>recognised</w:t>
      </w:r>
      <w:proofErr w:type="spellEnd"/>
      <w:r>
        <w:rPr>
          <w:lang w:val="en"/>
        </w:rPr>
        <w:t xml:space="preserve"> as being in danger of extinction.</w:t>
      </w:r>
    </w:p>
    <w:p w:rsidR="00ED054E" w:rsidRDefault="00ED054E" w:rsidP="00637C71">
      <w:pPr>
        <w:pStyle w:val="NormalWeb"/>
        <w:rPr>
          <w:lang w:val="en"/>
        </w:rPr>
      </w:pPr>
      <w:r>
        <w:rPr>
          <w:lang w:val="en"/>
        </w:rPr>
        <w:t xml:space="preserve">Despite the pride many Australians feel in our unique natural heritage (and the </w:t>
      </w:r>
      <w:hyperlink r:id="rId17" w:history="1">
        <w:r w:rsidRPr="005903B6">
          <w:t>billions of dollars</w:t>
        </w:r>
      </w:hyperlink>
      <w:r>
        <w:rPr>
          <w:lang w:val="en"/>
        </w:rPr>
        <w:t xml:space="preserve"> made from nature-based tourism), the amount of </w:t>
      </w:r>
      <w:hyperlink r:id="rId18" w:history="1">
        <w:r w:rsidRPr="005903B6">
          <w:t>federal funding for biodiversity conservation has dropped by 37% since 2013</w:t>
        </w:r>
      </w:hyperlink>
      <w:r>
        <w:rPr>
          <w:lang w:val="en"/>
        </w:rPr>
        <w:t xml:space="preserve">. </w:t>
      </w:r>
      <w:hyperlink r:id="rId19" w:history="1">
        <w:r w:rsidRPr="009848F9">
          <w:rPr>
            <w:rStyle w:val="Hyperlink"/>
            <w:lang w:val="en"/>
          </w:rPr>
          <w:t>https://www.theguardian.com/environment/commentisfree/2017/sep/07/ten-seats-contain-600-of-our-threatened-species-but-will-their-mps-fight-to-save-them</w:t>
        </w:r>
      </w:hyperlink>
    </w:p>
    <w:p w:rsidR="00ED054E" w:rsidRDefault="00ED054E" w:rsidP="00637C71">
      <w:pPr>
        <w:pStyle w:val="Heading1"/>
        <w:rPr>
          <w:rFonts w:ascii="Arial" w:hAnsi="Arial"/>
          <w:sz w:val="27"/>
          <w:szCs w:val="27"/>
        </w:rPr>
      </w:pPr>
      <w:r>
        <w:t xml:space="preserve">The </w:t>
      </w:r>
      <w:proofErr w:type="spellStart"/>
      <w:r>
        <w:t>Fakel</w:t>
      </w:r>
      <w:proofErr w:type="spellEnd"/>
      <w:r>
        <w:t xml:space="preserve"> Report: </w:t>
      </w:r>
      <w:proofErr w:type="spellStart"/>
      <w:r>
        <w:t>Finkel’s</w:t>
      </w:r>
      <w:proofErr w:type="spellEnd"/>
      <w:r>
        <w:t xml:space="preserve"> fake Economics 2.0 </w:t>
      </w:r>
    </w:p>
    <w:tbl>
      <w:tblPr>
        <w:tblW w:w="5000" w:type="pct"/>
        <w:tblCellMar>
          <w:top w:w="15" w:type="dxa"/>
          <w:left w:w="15" w:type="dxa"/>
          <w:bottom w:w="15" w:type="dxa"/>
          <w:right w:w="15" w:type="dxa"/>
        </w:tblCellMar>
        <w:tblLook w:val="04A0" w:firstRow="1" w:lastRow="0" w:firstColumn="1" w:lastColumn="0" w:noHBand="0" w:noVBand="1"/>
      </w:tblPr>
      <w:tblGrid>
        <w:gridCol w:w="8146"/>
        <w:gridCol w:w="160"/>
      </w:tblGrid>
      <w:tr w:rsidR="00ED054E" w:rsidRPr="004029B3" w:rsidTr="003E49D6">
        <w:tc>
          <w:tcPr>
            <w:tcW w:w="0" w:type="auto"/>
            <w:shd w:val="clear" w:color="auto" w:fill="CFCFCF"/>
            <w:tcMar>
              <w:top w:w="45" w:type="dxa"/>
              <w:left w:w="45" w:type="dxa"/>
              <w:bottom w:w="45" w:type="dxa"/>
              <w:right w:w="45" w:type="dxa"/>
            </w:tcMar>
            <w:vAlign w:val="center"/>
            <w:hideMark/>
          </w:tcPr>
          <w:p w:rsidR="00ED054E" w:rsidRPr="004029B3" w:rsidRDefault="00ED054E" w:rsidP="00637C71">
            <w:pPr>
              <w:rPr>
                <w:rFonts w:cs="Arial"/>
                <w:color w:val="000000"/>
                <w:sz w:val="22"/>
                <w:szCs w:val="15"/>
              </w:rPr>
            </w:pPr>
            <w:r w:rsidRPr="004029B3">
              <w:rPr>
                <w:rFonts w:cs="Arial"/>
                <w:color w:val="000000"/>
                <w:sz w:val="22"/>
                <w:szCs w:val="15"/>
              </w:rPr>
              <w:t xml:space="preserve">By </w:t>
            </w:r>
            <w:hyperlink r:id="rId20" w:history="1">
              <w:r w:rsidRPr="004029B3">
                <w:rPr>
                  <w:rStyle w:val="Hyperlink"/>
                  <w:rFonts w:cs="Arial"/>
                  <w:sz w:val="22"/>
                  <w:szCs w:val="15"/>
                </w:rPr>
                <w:t>Darren Nelson</w:t>
              </w:r>
            </w:hyperlink>
            <w:r w:rsidRPr="004029B3">
              <w:rPr>
                <w:rFonts w:cs="Arial"/>
                <w:color w:val="000000"/>
                <w:sz w:val="22"/>
                <w:szCs w:val="15"/>
              </w:rPr>
              <w:t xml:space="preserve"> - posted Monday, 17 July 2017</w:t>
            </w:r>
          </w:p>
        </w:tc>
        <w:tc>
          <w:tcPr>
            <w:tcW w:w="0" w:type="auto"/>
            <w:shd w:val="clear" w:color="auto" w:fill="CFCFCF"/>
            <w:tcMar>
              <w:top w:w="45" w:type="dxa"/>
              <w:left w:w="45" w:type="dxa"/>
              <w:bottom w:w="45" w:type="dxa"/>
              <w:right w:w="45" w:type="dxa"/>
            </w:tcMar>
            <w:vAlign w:val="center"/>
          </w:tcPr>
          <w:p w:rsidR="00ED054E" w:rsidRPr="004029B3" w:rsidRDefault="00ED054E" w:rsidP="00637C71">
            <w:pPr>
              <w:rPr>
                <w:rFonts w:cs="Arial"/>
                <w:color w:val="000000"/>
                <w:sz w:val="22"/>
                <w:szCs w:val="15"/>
              </w:rPr>
            </w:pPr>
          </w:p>
        </w:tc>
      </w:tr>
    </w:tbl>
    <w:p w:rsidR="00ED054E" w:rsidRDefault="00ED054E" w:rsidP="00637C71"/>
    <w:p w:rsidR="00ED054E" w:rsidRDefault="00ED054E" w:rsidP="00637C71">
      <w:r>
        <w:t xml:space="preserve">This is a sequel to my article from last week entitled </w:t>
      </w:r>
      <w:hyperlink r:id="rId21" w:history="1">
        <w:r w:rsidRPr="004029B3">
          <w:rPr>
            <w:i/>
            <w:iCs/>
          </w:rPr>
          <w:t xml:space="preserve">The </w:t>
        </w:r>
        <w:proofErr w:type="spellStart"/>
        <w:r w:rsidRPr="004029B3">
          <w:rPr>
            <w:i/>
            <w:iCs/>
          </w:rPr>
          <w:t>Fakel</w:t>
        </w:r>
        <w:proofErr w:type="spellEnd"/>
        <w:r w:rsidRPr="004029B3">
          <w:rPr>
            <w:i/>
            <w:iCs/>
          </w:rPr>
          <w:t xml:space="preserve"> Report: </w:t>
        </w:r>
        <w:proofErr w:type="spellStart"/>
        <w:r w:rsidRPr="004029B3">
          <w:rPr>
            <w:i/>
            <w:iCs/>
          </w:rPr>
          <w:t>Finkel's</w:t>
        </w:r>
        <w:proofErr w:type="spellEnd"/>
        <w:r w:rsidRPr="004029B3">
          <w:rPr>
            <w:i/>
            <w:iCs/>
          </w:rPr>
          <w:t xml:space="preserve"> Fake Economics</w:t>
        </w:r>
      </w:hyperlink>
      <w:r>
        <w:t xml:space="preserve">. Since then there have been </w:t>
      </w:r>
      <w:hyperlink r:id="rId22" w:history="1">
        <w:r w:rsidRPr="004029B3">
          <w:t>media reports</w:t>
        </w:r>
      </w:hyperlink>
      <w:r>
        <w:t xml:space="preserve"> that the </w:t>
      </w:r>
      <w:r w:rsidRPr="004029B3">
        <w:rPr>
          <w:b/>
          <w:bCs/>
        </w:rPr>
        <w:t>Turnbull 'flip-flop' Government</w:t>
      </w:r>
      <w:r>
        <w:t xml:space="preserve"> is already having second thoughts about the one-and-only solid reform recommendation from the </w:t>
      </w:r>
      <w:proofErr w:type="spellStart"/>
      <w:r w:rsidRPr="004029B3">
        <w:rPr>
          <w:i/>
          <w:iCs/>
        </w:rPr>
        <w:t>Finkel</w:t>
      </w:r>
      <w:proofErr w:type="spellEnd"/>
      <w:r w:rsidRPr="004029B3">
        <w:rPr>
          <w:i/>
          <w:iCs/>
        </w:rPr>
        <w:t xml:space="preserve"> Review, </w:t>
      </w:r>
      <w:r>
        <w:t>that is the so called "technology neutral" Clean Energy Target (CET). This is not surprising given that only when 'hell freezes over' will a CET result in "lower residential and industrial electricity prices". It is unclear, however, if they are also backing off a new federal Renewable Energy Target (RET) of 42 per cent in 2030.</w:t>
      </w:r>
    </w:p>
    <w:p w:rsidR="00ED054E" w:rsidRDefault="00ED054E" w:rsidP="00637C71"/>
    <w:p w:rsidR="00ED054E" w:rsidRDefault="00ED054E" w:rsidP="00637C71">
      <w:pPr>
        <w:rPr>
          <w:rFonts w:cs="Arial"/>
          <w:sz w:val="18"/>
          <w:szCs w:val="18"/>
        </w:rPr>
      </w:pPr>
      <w:r w:rsidRPr="004029B3">
        <w:rPr>
          <w:rFonts w:cs="Arial"/>
          <w:b/>
          <w:sz w:val="18"/>
          <w:szCs w:val="18"/>
        </w:rPr>
        <w:t>Darren Brady</w:t>
      </w:r>
      <w:r>
        <w:rPr>
          <w:rFonts w:cs="Arial"/>
          <w:sz w:val="18"/>
          <w:szCs w:val="18"/>
        </w:rPr>
        <w:t xml:space="preserve"> Nelson is an Austrian School economist, conservative-libertarian and Christian who lives in Brisbane Queensland but is originally from Milwaukee Wisconsin. He is currently the economic policy adviser to Australian </w:t>
      </w:r>
      <w:r w:rsidRPr="004029B3">
        <w:rPr>
          <w:rFonts w:cs="Arial"/>
          <w:b/>
          <w:sz w:val="18"/>
          <w:szCs w:val="18"/>
        </w:rPr>
        <w:t>Senator Malcolm Roberts</w:t>
      </w:r>
      <w:r>
        <w:rPr>
          <w:rFonts w:cs="Arial"/>
          <w:sz w:val="18"/>
          <w:szCs w:val="18"/>
        </w:rPr>
        <w:t xml:space="preserve"> of Pauline Hanson's One Nation party as well as on the advisory board of </w:t>
      </w:r>
      <w:proofErr w:type="spellStart"/>
      <w:r>
        <w:rPr>
          <w:rFonts w:cs="Arial"/>
          <w:sz w:val="18"/>
          <w:szCs w:val="18"/>
        </w:rPr>
        <w:t>LibertyWorks</w:t>
      </w:r>
      <w:proofErr w:type="spellEnd"/>
      <w:r>
        <w:rPr>
          <w:rFonts w:cs="Arial"/>
          <w:sz w:val="18"/>
          <w:szCs w:val="18"/>
        </w:rPr>
        <w:t xml:space="preserve">. He has also been an economic policy adviser for the American Republican party presidential campaign of Donald Trump. </w:t>
      </w:r>
      <w:hyperlink r:id="rId23" w:history="1">
        <w:r w:rsidRPr="009848F9">
          <w:rPr>
            <w:rStyle w:val="Hyperlink"/>
            <w:rFonts w:cs="Arial"/>
            <w:sz w:val="18"/>
            <w:szCs w:val="18"/>
          </w:rPr>
          <w:t>http://www.onlineopinion.com.au/view.asp?article=19163</w:t>
        </w:r>
      </w:hyperlink>
    </w:p>
    <w:p w:rsidR="00ED054E" w:rsidRDefault="00ED054E" w:rsidP="00637C71">
      <w:pPr>
        <w:rPr>
          <w:rFonts w:cs="Arial"/>
          <w:sz w:val="18"/>
          <w:szCs w:val="18"/>
        </w:rPr>
      </w:pPr>
    </w:p>
    <w:p w:rsidR="00ED054E" w:rsidRDefault="00ED054E" w:rsidP="00637C71">
      <w:pPr>
        <w:pStyle w:val="NormalWeb"/>
        <w:rPr>
          <w:lang w:val="en"/>
        </w:rPr>
      </w:pPr>
      <w:r>
        <w:rPr>
          <w:noProof/>
        </w:rPr>
        <w:lastRenderedPageBreak/>
        <w:drawing>
          <wp:inline distT="0" distB="0" distL="0" distR="0" wp14:anchorId="2B783FFD" wp14:editId="3F3B90F2">
            <wp:extent cx="5274310" cy="3146425"/>
            <wp:effectExtent l="0" t="0" r="254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3146425"/>
                    </a:xfrm>
                    <a:prstGeom prst="rect">
                      <a:avLst/>
                    </a:prstGeom>
                  </pic:spPr>
                </pic:pic>
              </a:graphicData>
            </a:graphic>
          </wp:inline>
        </w:drawing>
      </w:r>
    </w:p>
    <w:p w:rsidR="00ED054E" w:rsidRDefault="00ED054E" w:rsidP="00637C71">
      <w:pPr>
        <w:pStyle w:val="NormalWeb"/>
        <w:rPr>
          <w:lang w:val="en"/>
        </w:rPr>
      </w:pPr>
      <w:hyperlink r:id="rId25" w:history="1">
        <w:r w:rsidRPr="009848F9">
          <w:rPr>
            <w:rStyle w:val="Hyperlink"/>
            <w:lang w:val="en"/>
          </w:rPr>
          <w:t>http://www.smh.com.au/photogallery/federal-politics/cartoons/alan-moir-20150921-gjrcxr.html</w:t>
        </w:r>
      </w:hyperlink>
    </w:p>
    <w:p w:rsidR="00ED054E" w:rsidRDefault="00ED054E" w:rsidP="00637C71">
      <w:pPr>
        <w:pStyle w:val="Heading1"/>
        <w:rPr>
          <w:rFonts w:ascii="ABCSans" w:hAnsi="ABCSans"/>
          <w:color w:val="111111"/>
        </w:rPr>
      </w:pPr>
      <w:r>
        <w:rPr>
          <w:color w:val="111111"/>
        </w:rPr>
        <w:t>Grattan: King Coal is wearing big boots in the Turnbull Government</w:t>
      </w:r>
    </w:p>
    <w:p w:rsidR="00ED054E" w:rsidRDefault="00ED054E" w:rsidP="00637C71">
      <w:pPr>
        <w:rPr>
          <w:color w:val="111111"/>
          <w:sz w:val="18"/>
          <w:szCs w:val="18"/>
        </w:rPr>
      </w:pPr>
      <w:r>
        <w:rPr>
          <w:rStyle w:val="Strong"/>
          <w:caps/>
          <w:color w:val="737373"/>
          <w:sz w:val="18"/>
          <w:szCs w:val="18"/>
        </w:rPr>
        <w:t>Opinion</w:t>
      </w:r>
    </w:p>
    <w:p w:rsidR="00ED054E" w:rsidRDefault="00ED054E" w:rsidP="00637C71">
      <w:pPr>
        <w:rPr>
          <w:color w:val="737373"/>
          <w:sz w:val="18"/>
          <w:szCs w:val="18"/>
        </w:rPr>
      </w:pPr>
      <w:hyperlink r:id="rId26" w:history="1">
        <w:r>
          <w:rPr>
            <w:b/>
            <w:bCs/>
            <w:color w:val="666666"/>
            <w:sz w:val="18"/>
            <w:szCs w:val="18"/>
            <w:shd w:val="clear" w:color="auto" w:fill="F8F8F8"/>
          </w:rPr>
          <w:t>The Conversation</w:t>
        </w:r>
      </w:hyperlink>
      <w:r>
        <w:rPr>
          <w:color w:val="737373"/>
          <w:sz w:val="18"/>
          <w:szCs w:val="18"/>
        </w:rPr>
        <w:t xml:space="preserve"> </w:t>
      </w:r>
    </w:p>
    <w:p w:rsidR="00ED054E" w:rsidRDefault="00ED054E" w:rsidP="00637C71">
      <w:pPr>
        <w:rPr>
          <w:color w:val="737373"/>
          <w:sz w:val="18"/>
          <w:szCs w:val="18"/>
        </w:rPr>
      </w:pPr>
      <w:r>
        <w:rPr>
          <w:color w:val="737373"/>
          <w:sz w:val="18"/>
          <w:szCs w:val="18"/>
        </w:rPr>
        <w:t>By Michelle Grattan, University of Canberra</w:t>
      </w:r>
    </w:p>
    <w:p w:rsidR="00ED054E" w:rsidRDefault="00ED054E" w:rsidP="00637C71">
      <w:pPr>
        <w:pStyle w:val="published"/>
        <w:rPr>
          <w:color w:val="111111"/>
          <w:sz w:val="18"/>
          <w:szCs w:val="18"/>
        </w:rPr>
      </w:pPr>
      <w:r>
        <w:rPr>
          <w:color w:val="111111"/>
          <w:sz w:val="18"/>
          <w:szCs w:val="18"/>
        </w:rPr>
        <w:t xml:space="preserve">Updated </w:t>
      </w:r>
      <w:r>
        <w:rPr>
          <w:rStyle w:val="noprint"/>
          <w:color w:val="111111"/>
          <w:sz w:val="18"/>
          <w:szCs w:val="18"/>
        </w:rPr>
        <w:t>Fri at 4:15pm</w:t>
      </w:r>
      <w:r>
        <w:rPr>
          <w:rStyle w:val="print"/>
          <w:color w:val="111111"/>
          <w:sz w:val="18"/>
          <w:szCs w:val="18"/>
        </w:rPr>
        <w:t>Fri 15 Sep 2017, 4:15pm</w:t>
      </w:r>
      <w:r>
        <w:rPr>
          <w:color w:val="111111"/>
          <w:sz w:val="18"/>
          <w:szCs w:val="18"/>
        </w:rPr>
        <w:t xml:space="preserve"> </w:t>
      </w:r>
    </w:p>
    <w:p w:rsidR="00ED054E" w:rsidRDefault="00ED054E" w:rsidP="00637C71">
      <w:pPr>
        <w:rPr>
          <w:color w:val="111111"/>
          <w:sz w:val="18"/>
          <w:szCs w:val="18"/>
        </w:rPr>
      </w:pPr>
      <w:r>
        <w:rPr>
          <w:noProof/>
          <w:color w:val="0058CC"/>
          <w:sz w:val="18"/>
          <w:szCs w:val="18"/>
        </w:rPr>
        <w:lastRenderedPageBreak/>
        <w:drawing>
          <wp:inline distT="0" distB="0" distL="0" distR="0" wp14:anchorId="64C61B32" wp14:editId="1F0E322B">
            <wp:extent cx="6667500" cy="4448175"/>
            <wp:effectExtent l="0" t="0" r="0" b="9525"/>
            <wp:docPr id="57" name="Picture 57" descr="Barnaby Joyce holds a lump of coal in the House of Representative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Barnaby Joyce holds a lump of coal in the House of Representatives">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67500" cy="4448175"/>
                    </a:xfrm>
                    <a:prstGeom prst="rect">
                      <a:avLst/>
                    </a:prstGeom>
                    <a:noFill/>
                    <a:ln>
                      <a:noFill/>
                    </a:ln>
                  </pic:spPr>
                </pic:pic>
              </a:graphicData>
            </a:graphic>
          </wp:inline>
        </w:drawing>
      </w:r>
      <w:hyperlink r:id="rId29" w:history="1">
        <w:r>
          <w:rPr>
            <w:rStyle w:val="Strong"/>
            <w:color w:val="0058CC"/>
            <w:sz w:val="18"/>
            <w:szCs w:val="18"/>
          </w:rPr>
          <w:t>Photo:</w:t>
        </w:r>
        <w:r>
          <w:rPr>
            <w:rStyle w:val="Hyperlink"/>
            <w:sz w:val="18"/>
            <w:szCs w:val="18"/>
          </w:rPr>
          <w:t xml:space="preserve"> Just as it did in the dying days of his leadership in 2009, the coal cloud hangs darkly over Malcolm Turnbull. </w:t>
        </w:r>
        <w:r>
          <w:rPr>
            <w:rStyle w:val="source1"/>
            <w:color w:val="0058CC"/>
            <w:sz w:val="18"/>
            <w:szCs w:val="18"/>
          </w:rPr>
          <w:t>(ABC News: Nick Haggarty)</w:t>
        </w:r>
        <w:r>
          <w:rPr>
            <w:rStyle w:val="Hyperlink"/>
            <w:sz w:val="18"/>
            <w:szCs w:val="18"/>
          </w:rPr>
          <w:t xml:space="preserve"> </w:t>
        </w:r>
      </w:hyperlink>
    </w:p>
    <w:p w:rsidR="00ED054E" w:rsidRPr="004029B3" w:rsidRDefault="00ED054E" w:rsidP="00637C71">
      <w:pPr>
        <w:pStyle w:val="first"/>
        <w:rPr>
          <w:color w:val="111111"/>
          <w:szCs w:val="18"/>
        </w:rPr>
      </w:pPr>
      <w:r w:rsidRPr="004029B3">
        <w:rPr>
          <w:color w:val="111111"/>
          <w:szCs w:val="18"/>
        </w:rPr>
        <w:t>It took quite a while, but the Turnbull Government this week finally "landed" its package for the biggest shake-up of media rules in decades.</w:t>
      </w:r>
    </w:p>
    <w:p w:rsidR="00ED054E" w:rsidRPr="004029B3" w:rsidRDefault="00ED054E" w:rsidP="00637C71">
      <w:pPr>
        <w:pStyle w:val="NormalWeb"/>
        <w:rPr>
          <w:color w:val="111111"/>
          <w:szCs w:val="18"/>
        </w:rPr>
      </w:pPr>
      <w:hyperlink r:id="rId30" w:tgtFrame="_self" w:history="1">
        <w:r w:rsidRPr="00ED054E">
          <w:rPr>
            <w:color w:val="111111"/>
          </w:rPr>
          <w:t>The Senate deal</w:t>
        </w:r>
      </w:hyperlink>
      <w:r w:rsidRPr="004029B3">
        <w:rPr>
          <w:color w:val="111111"/>
          <w:szCs w:val="18"/>
        </w:rPr>
        <w:t xml:space="preserve"> was done thanks to a sprinkling of sugar for crossbenchers. Handouts for Nick Xenophon to help regional and small publishers, so he could say he was promoting "diversity". Promises to Pauline Hanson to put some burdens on the ABC, so One Nation could brag it was chasing "the elephant in the room". </w:t>
      </w:r>
    </w:p>
    <w:p w:rsidR="00ED054E" w:rsidRPr="004029B3" w:rsidRDefault="00ED054E" w:rsidP="00637C71">
      <w:pPr>
        <w:pStyle w:val="NormalWeb"/>
        <w:rPr>
          <w:rStyle w:val="Emphasis"/>
          <w:b/>
          <w:bCs/>
          <w:color w:val="111111"/>
          <w:szCs w:val="18"/>
        </w:rPr>
      </w:pPr>
      <w:r w:rsidRPr="004029B3">
        <w:rPr>
          <w:rStyle w:val="Emphasis"/>
          <w:b/>
          <w:bCs/>
          <w:color w:val="111111"/>
          <w:szCs w:val="18"/>
        </w:rPr>
        <w:t>Michelle Grattan is a professorial fellow at the University of Canberra and chief political correspondent at The Conversation.</w:t>
      </w:r>
    </w:p>
    <w:p w:rsidR="00ED054E" w:rsidRPr="004029B3" w:rsidRDefault="00ED054E" w:rsidP="00637C71">
      <w:pPr>
        <w:pStyle w:val="NormalWeb"/>
        <w:rPr>
          <w:color w:val="111111"/>
          <w:szCs w:val="18"/>
        </w:rPr>
      </w:pPr>
      <w:hyperlink r:id="rId31" w:history="1">
        <w:r w:rsidRPr="004029B3">
          <w:rPr>
            <w:rStyle w:val="Hyperlink"/>
            <w:szCs w:val="18"/>
          </w:rPr>
          <w:t>http://www.abc.net.au/news/2017-09-15/king-coal-wearing-big-boots-in-the-turnbull-government-grattan/8948826</w:t>
        </w:r>
      </w:hyperlink>
    </w:p>
    <w:p w:rsidR="00ED054E" w:rsidRDefault="00ED054E" w:rsidP="00637C71">
      <w:pPr>
        <w:pStyle w:val="Heading1"/>
        <w:spacing w:before="0" w:beforeAutospacing="0" w:after="225" w:afterAutospacing="0"/>
        <w:textAlignment w:val="baseline"/>
        <w:rPr>
          <w:color w:val="333333"/>
        </w:rPr>
      </w:pPr>
      <w:r>
        <w:rPr>
          <w:color w:val="333333"/>
        </w:rPr>
        <w:t>From flooding rains to dead dry in a year, stark graphs of change</w:t>
      </w:r>
    </w:p>
    <w:p w:rsidR="00ED054E" w:rsidRDefault="00ED054E" w:rsidP="00637C71">
      <w:pPr>
        <w:textAlignment w:val="center"/>
        <w:rPr>
          <w:rFonts w:ascii="inherit" w:hAnsi="inherit"/>
        </w:rPr>
      </w:pPr>
      <w:hyperlink r:id="rId32" w:history="1">
        <w:r>
          <w:rPr>
            <w:rStyle w:val="Hyperlink"/>
            <w:rFonts w:ascii="inherit" w:hAnsi="inherit"/>
            <w:color w:val="333333"/>
            <w:bdr w:val="none" w:sz="0" w:space="0" w:color="auto" w:frame="1"/>
          </w:rPr>
          <w:t>John Ellicott</w:t>
        </w:r>
      </w:hyperlink>
    </w:p>
    <w:p w:rsidR="00ED054E" w:rsidRDefault="00ED054E" w:rsidP="00637C71">
      <w:pPr>
        <w:rPr>
          <w:rFonts w:ascii="Times New Roman" w:hAnsi="Times New Roman"/>
        </w:rPr>
      </w:pPr>
      <w:r>
        <w:t>28 Aug 2017, 10:30 a.m.</w:t>
      </w:r>
    </w:p>
    <w:p w:rsidR="00ED054E" w:rsidRDefault="00ED054E" w:rsidP="00637C71">
      <w:pPr>
        <w:spacing w:line="360" w:lineRule="atLeast"/>
        <w:textAlignment w:val="baseline"/>
        <w:rPr>
          <w:rFonts w:ascii="inherit" w:hAnsi="inherit"/>
          <w:color w:val="222222"/>
        </w:rPr>
      </w:pPr>
      <w:r>
        <w:rPr>
          <w:rFonts w:ascii="inherit" w:hAnsi="inherit"/>
          <w:noProof/>
          <w:color w:val="222222"/>
        </w:rPr>
        <w:lastRenderedPageBreak/>
        <w:drawing>
          <wp:inline distT="0" distB="0" distL="0" distR="0" wp14:anchorId="7EA76FC3" wp14:editId="78778B5D">
            <wp:extent cx="7620000" cy="4286250"/>
            <wp:effectExtent l="0" t="0" r="0" b="0"/>
            <wp:docPr id="28" name="Picture 28" descr="A Coonamble property, &quot;Yuma&quot;, two years ago. Are we headed for the same thing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 Coonamble property, &quot;Yuma&quot;, two years ago. Are we headed for the same thing agai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p>
    <w:p w:rsidR="00ED054E" w:rsidRDefault="00ED054E" w:rsidP="00637C71">
      <w:pPr>
        <w:pStyle w:val="lead-imagecaption"/>
        <w:spacing w:before="0" w:beforeAutospacing="0" w:after="0" w:afterAutospacing="0" w:line="360" w:lineRule="atLeast"/>
        <w:textAlignment w:val="baseline"/>
        <w:rPr>
          <w:rFonts w:ascii="inherit" w:hAnsi="inherit"/>
          <w:color w:val="262626"/>
        </w:rPr>
      </w:pPr>
      <w:r>
        <w:rPr>
          <w:rStyle w:val="apple-converted-space"/>
          <w:rFonts w:ascii="inherit" w:hAnsi="inherit"/>
          <w:color w:val="262626"/>
        </w:rPr>
        <w:t> </w:t>
      </w:r>
      <w:r>
        <w:rPr>
          <w:rFonts w:ascii="inherit" w:hAnsi="inherit"/>
          <w:color w:val="262626"/>
        </w:rPr>
        <w:t>A Coonamble property, "Yuma", two years ago. Are we headed for the same thing again?</w:t>
      </w:r>
    </w:p>
    <w:p w:rsidR="00ED054E" w:rsidRDefault="00ED054E" w:rsidP="00637C71">
      <w:pPr>
        <w:pStyle w:val="story-paragraph"/>
        <w:spacing w:before="0" w:beforeAutospacing="0" w:after="300" w:afterAutospacing="0" w:line="360" w:lineRule="atLeast"/>
        <w:textAlignment w:val="baseline"/>
        <w:rPr>
          <w:rFonts w:ascii="inherit" w:hAnsi="inherit"/>
          <w:color w:val="000000"/>
        </w:rPr>
      </w:pPr>
      <w:r>
        <w:rPr>
          <w:rFonts w:ascii="inherit" w:hAnsi="inherit"/>
          <w:color w:val="000000"/>
        </w:rPr>
        <w:t>The following graphs show how quickly soil moisture has dropped in NSW in the last year. The insidious rise in dryness is lurking behind the little episodes of rainfall we have had in the last eight months.</w:t>
      </w:r>
    </w:p>
    <w:p w:rsidR="00ED054E" w:rsidRDefault="00ED054E" w:rsidP="00637C71">
      <w:pPr>
        <w:pStyle w:val="story-paragraph"/>
        <w:spacing w:before="0" w:beforeAutospacing="0" w:after="300" w:afterAutospacing="0" w:line="360" w:lineRule="atLeast"/>
        <w:textAlignment w:val="baseline"/>
        <w:rPr>
          <w:rFonts w:ascii="inherit" w:hAnsi="inherit"/>
          <w:color w:val="000000"/>
        </w:rPr>
      </w:pPr>
      <w:r>
        <w:rPr>
          <w:rFonts w:ascii="inherit" w:hAnsi="inherit"/>
          <w:color w:val="000000"/>
        </w:rPr>
        <w:t>With dry and windy months ahead, the drop in moisture levels show no sign of abating in most parts of the state. In some small pockets of NSW, soil moisture levels are at their lowest of all time.</w:t>
      </w:r>
    </w:p>
    <w:p w:rsidR="00ED054E" w:rsidRDefault="00ED054E" w:rsidP="00637C71">
      <w:pPr>
        <w:pStyle w:val="story-paragraph"/>
        <w:spacing w:before="0" w:beforeAutospacing="0" w:after="300" w:afterAutospacing="0" w:line="360" w:lineRule="atLeast"/>
        <w:textAlignment w:val="baseline"/>
        <w:rPr>
          <w:rFonts w:ascii="inherit" w:hAnsi="inherit"/>
          <w:color w:val="000000"/>
        </w:rPr>
      </w:pPr>
      <w:r>
        <w:rPr>
          <w:rFonts w:ascii="inherit" w:hAnsi="inherit"/>
          <w:color w:val="000000"/>
        </w:rPr>
        <w:t xml:space="preserve">The Bureau of Meteorology compiles the maps </w:t>
      </w:r>
      <w:hyperlink r:id="rId34" w:history="1">
        <w:r w:rsidRPr="009848F9">
          <w:rPr>
            <w:rStyle w:val="Hyperlink"/>
            <w:rFonts w:ascii="inherit" w:hAnsi="inherit"/>
          </w:rPr>
          <w:t>http://www.theland.com.au/story/4883046/the-difference-a-year-makes-graphic-tale-of-soil-moisture-loss/</w:t>
        </w:r>
      </w:hyperlink>
    </w:p>
    <w:p w:rsidR="00ED054E" w:rsidRDefault="00ED054E" w:rsidP="00637C71">
      <w:pPr>
        <w:pStyle w:val="NormalWeb"/>
        <w:rPr>
          <w:lang w:val="en"/>
        </w:rPr>
      </w:pPr>
    </w:p>
    <w:p w:rsidR="00ED054E" w:rsidRDefault="00ED054E" w:rsidP="00637C71">
      <w:pPr>
        <w:pStyle w:val="NormalWeb"/>
        <w:rPr>
          <w:lang w:val="en"/>
        </w:rPr>
      </w:pPr>
      <w:r>
        <w:rPr>
          <w:noProof/>
        </w:rPr>
        <w:lastRenderedPageBreak/>
        <w:drawing>
          <wp:inline distT="0" distB="0" distL="0" distR="0" wp14:anchorId="2083EE03" wp14:editId="004E9DEB">
            <wp:extent cx="5274310" cy="3346450"/>
            <wp:effectExtent l="0" t="0" r="254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3346450"/>
                    </a:xfrm>
                    <a:prstGeom prst="rect">
                      <a:avLst/>
                    </a:prstGeom>
                  </pic:spPr>
                </pic:pic>
              </a:graphicData>
            </a:graphic>
          </wp:inline>
        </w:drawing>
      </w:r>
    </w:p>
    <w:p w:rsidR="00ED054E" w:rsidRDefault="00ED054E" w:rsidP="00637C71">
      <w:pPr>
        <w:pStyle w:val="NormalWeb"/>
        <w:rPr>
          <w:lang w:val="en"/>
        </w:rPr>
      </w:pPr>
      <w:hyperlink r:id="rId36" w:history="1">
        <w:r w:rsidRPr="009848F9">
          <w:rPr>
            <w:rStyle w:val="Hyperlink"/>
            <w:lang w:val="en"/>
          </w:rPr>
          <w:t>http://www.smh.com.au/photogallery/federal-politics/cartoons/cartoons-by-cathy-wilcox-20090909-fhd6</w:t>
        </w:r>
      </w:hyperlink>
    </w:p>
    <w:p w:rsidR="00ED054E" w:rsidRDefault="00ED054E" w:rsidP="00637C71">
      <w:pPr>
        <w:pStyle w:val="Heading1"/>
        <w:rPr>
          <w:rFonts w:ascii="MerriweatherLight" w:hAnsi="MerriweatherLight" w:cs="Arial"/>
          <w:color w:val="1A1A1A"/>
          <w:lang w:val="en-US"/>
        </w:rPr>
      </w:pPr>
      <w:r>
        <w:rPr>
          <w:rFonts w:ascii="MerriweatherLight" w:hAnsi="MerriweatherLight" w:cs="Arial"/>
          <w:color w:val="1A1A1A"/>
          <w:lang w:val="en-US"/>
        </w:rPr>
        <w:t xml:space="preserve">Enabling Findable, Accessible, Interoperable and Reusable Data </w:t>
      </w:r>
    </w:p>
    <w:p w:rsidR="00ED054E" w:rsidRDefault="00ED054E" w:rsidP="00637C71">
      <w:pPr>
        <w:pStyle w:val="NormalWeb"/>
        <w:rPr>
          <w:rFonts w:ascii="MerriweatherLight" w:hAnsi="MerriweatherLight" w:cs="Arial"/>
          <w:color w:val="1A1A1A"/>
          <w:lang w:val="en-US"/>
        </w:rPr>
      </w:pPr>
      <w:r>
        <w:rPr>
          <w:rFonts w:ascii="MerriweatherLight" w:hAnsi="MerriweatherLight" w:cs="Arial"/>
          <w:color w:val="1A1A1A"/>
          <w:lang w:val="en-US"/>
        </w:rPr>
        <w:t>AGU is convening a partnership in the Earth and space science community to develop the standards to connect researchers, publishers, and data repositories.</w:t>
      </w:r>
    </w:p>
    <w:p w:rsidR="00ED054E" w:rsidRDefault="00ED054E" w:rsidP="00637C71">
      <w:pPr>
        <w:rPr>
          <w:rFonts w:ascii="MerriweatherLight" w:hAnsi="MerriweatherLight" w:cs="Arial"/>
          <w:color w:val="1A1A1A"/>
          <w:lang w:val="en-US"/>
        </w:rPr>
      </w:pPr>
      <w:r>
        <w:rPr>
          <w:rFonts w:ascii="MerriweatherLight" w:hAnsi="MerriweatherLight" w:cs="Arial"/>
          <w:noProof/>
          <w:color w:val="1A1A1A"/>
        </w:rPr>
        <w:lastRenderedPageBreak/>
        <w:drawing>
          <wp:inline distT="0" distB="0" distL="0" distR="0" wp14:anchorId="630CF605" wp14:editId="0346F9C2">
            <wp:extent cx="9753600" cy="7315200"/>
            <wp:effectExtent l="0" t="0" r="0" b="0"/>
            <wp:docPr id="94" name="Picture 94" descr="https://eos.org/wp-content/uploads/2017/09/Editors-Vox-Stall-image-cropped-and-sized-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s://eos.org/wp-content/uploads/2017/09/Editors-Vox-Stall-image-cropped-and-sized-800x60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r>
        <w:rPr>
          <w:rFonts w:ascii="MerriweatherLight" w:hAnsi="MerriweatherLight" w:cs="Arial"/>
          <w:color w:val="1A1A1A"/>
          <w:lang w:val="en-US"/>
        </w:rPr>
        <w:t xml:space="preserve">The inconsistent ways in which vast amounts of scientific data are stored make their discovery, linking and reuse difficult for researchers. The “Enabling FAIR Data” project will develop a set of data management best practices for publishing in the Earth and space science community. Credit: </w:t>
      </w:r>
      <w:hyperlink r:id="rId38" w:tgtFrame="blank" w:history="1">
        <w:r w:rsidRPr="007C723C">
          <w:rPr>
            <w:color w:val="1A1A1A"/>
          </w:rPr>
          <w:t xml:space="preserve">iStock / </w:t>
        </w:r>
        <w:proofErr w:type="spellStart"/>
        <w:r w:rsidRPr="007C723C">
          <w:rPr>
            <w:color w:val="1A1A1A"/>
          </w:rPr>
          <w:t>liuzishan</w:t>
        </w:r>
        <w:proofErr w:type="spellEnd"/>
      </w:hyperlink>
    </w:p>
    <w:p w:rsidR="00ED054E" w:rsidRDefault="00ED054E" w:rsidP="00637C71">
      <w:pPr>
        <w:pStyle w:val="single-headermeta"/>
        <w:rPr>
          <w:rFonts w:ascii="MerriweatherLight" w:hAnsi="MerriweatherLight" w:cs="Arial"/>
          <w:color w:val="1A1A1A"/>
          <w:lang w:val="en-US"/>
        </w:rPr>
      </w:pPr>
      <w:r>
        <w:rPr>
          <w:rFonts w:ascii="MerriweatherLight" w:hAnsi="MerriweatherLight" w:cs="Arial"/>
          <w:color w:val="1A1A1A"/>
          <w:lang w:val="en-US"/>
        </w:rPr>
        <w:t xml:space="preserve">By </w:t>
      </w:r>
      <w:hyperlink r:id="rId39" w:tooltip="Email Shelley Stall" w:history="1">
        <w:r w:rsidRPr="007C723C">
          <w:rPr>
            <w:color w:val="1A1A1A"/>
          </w:rPr>
          <w:t>Shelley Stall</w:t>
        </w:r>
      </w:hyperlink>
      <w:r>
        <w:rPr>
          <w:rFonts w:ascii="MerriweatherLight" w:hAnsi="MerriweatherLight" w:cs="Arial"/>
          <w:color w:val="1A1A1A"/>
          <w:lang w:val="en-US"/>
        </w:rPr>
        <w:t xml:space="preserve">on 15 September 2017 </w:t>
      </w:r>
    </w:p>
    <w:p w:rsidR="00ED054E" w:rsidRDefault="00ED054E" w:rsidP="00637C71">
      <w:pPr>
        <w:pStyle w:val="NormalWeb"/>
        <w:rPr>
          <w:rFonts w:ascii="MerriweatherLight" w:hAnsi="MerriweatherLight" w:cs="Arial"/>
          <w:color w:val="1A1A1A"/>
          <w:lang w:val="en-US"/>
        </w:rPr>
      </w:pPr>
      <w:r>
        <w:rPr>
          <w:rFonts w:ascii="MerriweatherLight" w:hAnsi="MerriweatherLight" w:cs="Arial"/>
          <w:color w:val="1A1A1A"/>
          <w:lang w:val="en-US"/>
        </w:rPr>
        <w:lastRenderedPageBreak/>
        <w:t xml:space="preserve">Scientific results, particularly in the Earth and space sciences, are increasingly dependent on large and complex data sets, as well as models that transform these data. In many cases, the data are difficult to acquire, such as one-time observations of the Earth or other planets that cannot be repeated, for example, </w:t>
      </w:r>
      <w:hyperlink r:id="rId40" w:tgtFrame="_blank" w:history="1">
        <w:r w:rsidRPr="007C723C">
          <w:rPr>
            <w:color w:val="1A1A1A"/>
          </w:rPr>
          <w:t>40-year-old data from the Voyager mission</w:t>
        </w:r>
      </w:hyperlink>
      <w:r>
        <w:rPr>
          <w:rFonts w:ascii="MerriweatherLight" w:hAnsi="MerriweatherLight" w:cs="Arial"/>
          <w:color w:val="1A1A1A"/>
          <w:lang w:val="en-US"/>
        </w:rPr>
        <w:t>.</w:t>
      </w:r>
    </w:p>
    <w:p w:rsidR="00ED054E" w:rsidRDefault="00ED054E" w:rsidP="00637C71">
      <w:pPr>
        <w:pStyle w:val="NormalWeb"/>
        <w:rPr>
          <w:lang w:val="en"/>
        </w:rPr>
      </w:pPr>
      <w:hyperlink r:id="rId41" w:history="1">
        <w:r w:rsidRPr="009848F9">
          <w:rPr>
            <w:rStyle w:val="Hyperlink"/>
            <w:lang w:val="en"/>
          </w:rPr>
          <w:t>https://eos.org/editors-vox/enabling-findable-accessible-interoperable-and-reusable-data</w:t>
        </w:r>
      </w:hyperlink>
    </w:p>
    <w:p w:rsidR="00ED054E" w:rsidRDefault="00ED054E" w:rsidP="00637C71">
      <w:pPr>
        <w:pStyle w:val="Heading1"/>
        <w:rPr>
          <w:lang w:val="en-US"/>
        </w:rPr>
      </w:pPr>
      <w:r>
        <w:rPr>
          <w:lang w:val="en-US"/>
        </w:rPr>
        <w:t>How denialists Kenny and Bolt royally screwed up reporting of climate paper</w:t>
      </w:r>
    </w:p>
    <w:p w:rsidR="00ED054E" w:rsidRDefault="00ED054E" w:rsidP="00637C71">
      <w:pPr>
        <w:pStyle w:val="intro"/>
        <w:rPr>
          <w:lang w:val="en-US"/>
        </w:rPr>
      </w:pPr>
      <w:r>
        <w:rPr>
          <w:lang w:val="en-US"/>
        </w:rPr>
        <w:t xml:space="preserve">Wrong again, fellas. Master's student in sustainability </w:t>
      </w:r>
      <w:r>
        <w:rPr>
          <w:b/>
          <w:bCs/>
          <w:lang w:val="en-US"/>
        </w:rPr>
        <w:t>Tom Allen</w:t>
      </w:r>
      <w:r>
        <w:rPr>
          <w:lang w:val="en-US"/>
        </w:rPr>
        <w:t xml:space="preserve"> helps Andrew Bolt and Chris Kenny understand basic climate science.</w:t>
      </w:r>
    </w:p>
    <w:p w:rsidR="00ED054E" w:rsidRDefault="00ED054E" w:rsidP="00637C71">
      <w:pPr>
        <w:pStyle w:val="NormalWeb"/>
        <w:rPr>
          <w:lang w:val="en-US"/>
        </w:rPr>
      </w:pPr>
      <w:r>
        <w:rPr>
          <w:lang w:val="en-US"/>
        </w:rPr>
        <w:t xml:space="preserve">Last week, Chris Kenny and Andrew Bolt broke a story that Kenny said deserved to be on front pages everywhere. But the story didn’t make a front page anywhere. Because the story didn’t exist. </w:t>
      </w:r>
      <w:hyperlink r:id="rId42" w:history="1">
        <w:r w:rsidRPr="009848F9">
          <w:rPr>
            <w:rStyle w:val="Hyperlink"/>
            <w:lang w:val="en-US"/>
          </w:rPr>
          <w:t>https://www.crikey.com.au/2017/07/11/how-andrew-bolt-and-chris-kenny-got-a-nature-geoscience-climate-paper-totally-wrong/</w:t>
        </w:r>
      </w:hyperlink>
    </w:p>
    <w:p w:rsidR="00ED054E" w:rsidRDefault="00ED054E" w:rsidP="00637C71">
      <w:pPr>
        <w:pStyle w:val="NormalWeb"/>
        <w:rPr>
          <w:lang w:val="en-US"/>
        </w:rPr>
      </w:pPr>
      <w:r>
        <w:rPr>
          <w:noProof/>
        </w:rPr>
        <w:drawing>
          <wp:inline distT="0" distB="0" distL="0" distR="0" wp14:anchorId="54E84478" wp14:editId="6D9783E3">
            <wp:extent cx="5274310" cy="3156585"/>
            <wp:effectExtent l="0" t="0" r="2540" b="571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3156585"/>
                    </a:xfrm>
                    <a:prstGeom prst="rect">
                      <a:avLst/>
                    </a:prstGeom>
                  </pic:spPr>
                </pic:pic>
              </a:graphicData>
            </a:graphic>
          </wp:inline>
        </w:drawing>
      </w:r>
    </w:p>
    <w:p w:rsidR="00ED054E" w:rsidRDefault="00ED054E" w:rsidP="00637C71">
      <w:pPr>
        <w:pStyle w:val="NormalWeb"/>
        <w:rPr>
          <w:lang w:val="en-US"/>
        </w:rPr>
      </w:pPr>
      <w:hyperlink r:id="rId44" w:history="1">
        <w:r w:rsidRPr="009848F9">
          <w:rPr>
            <w:rStyle w:val="Hyperlink"/>
            <w:lang w:val="en-US"/>
          </w:rPr>
          <w:t>http://www.smh.com.au/photogallery/federal-politics/cartoons/illustrations-and-cartoons-by-john-shakespeare-20090909-fhba</w:t>
        </w:r>
      </w:hyperlink>
    </w:p>
    <w:p w:rsidR="00ED054E" w:rsidRDefault="00ED054E" w:rsidP="00637C71">
      <w:pPr>
        <w:pStyle w:val="Heading1"/>
        <w:rPr>
          <w:lang w:val="en-US"/>
        </w:rPr>
      </w:pPr>
      <w:r>
        <w:rPr>
          <w:lang w:val="en-US"/>
        </w:rPr>
        <w:t>Just how bullshit is the fantasy of 'clean coal'?</w:t>
      </w:r>
    </w:p>
    <w:p w:rsidR="00ED054E" w:rsidRDefault="00ED054E" w:rsidP="00637C71">
      <w:pPr>
        <w:pStyle w:val="intro"/>
        <w:rPr>
          <w:lang w:val="en-US"/>
        </w:rPr>
      </w:pPr>
      <w:r>
        <w:rPr>
          <w:lang w:val="en-US"/>
        </w:rPr>
        <w:lastRenderedPageBreak/>
        <w:t xml:space="preserve">No viable technology exists that allows coal to be burnt without adding significant carbon pollution to the atmosphere. Freelance energy writer </w:t>
      </w:r>
      <w:r>
        <w:rPr>
          <w:b/>
          <w:bCs/>
          <w:lang w:val="en-US"/>
        </w:rPr>
        <w:t>Simon Holmes a Court</w:t>
      </w:r>
      <w:r>
        <w:rPr>
          <w:lang w:val="en-US"/>
        </w:rPr>
        <w:t xml:space="preserve"> reports.</w:t>
      </w:r>
    </w:p>
    <w:p w:rsidR="00ED054E" w:rsidRDefault="00ED054E" w:rsidP="00637C71">
      <w:pPr>
        <w:pStyle w:val="qtextpara"/>
        <w:rPr>
          <w:lang w:val="en-US"/>
        </w:rPr>
      </w:pPr>
      <w:r>
        <w:rPr>
          <w:lang w:val="en-US"/>
        </w:rPr>
        <w:t>What’s that you say? Australia has “clean coal” power stations?</w:t>
      </w:r>
    </w:p>
    <w:p w:rsidR="00ED054E" w:rsidRDefault="00ED054E" w:rsidP="00637C71">
      <w:pPr>
        <w:pStyle w:val="qtextpara"/>
        <w:rPr>
          <w:lang w:val="en-US"/>
        </w:rPr>
      </w:pPr>
      <w:r>
        <w:rPr>
          <w:lang w:val="en-US"/>
        </w:rPr>
        <w:t xml:space="preserve">Well, it depends how you define “clean coal”. Most power sector observers eschew the phrase because, well, the concept is a unicorn: a lovely idea, but the stuff of fantasy. </w:t>
      </w:r>
      <w:hyperlink r:id="rId45" w:history="1">
        <w:r w:rsidRPr="009848F9">
          <w:rPr>
            <w:rStyle w:val="Hyperlink"/>
            <w:lang w:val="en-US"/>
          </w:rPr>
          <w:t>https://www.crikey.com.au/2017/06/16/just-how-bullshit-is-the-fantasy-of-clean-coal-and-ccs/</w:t>
        </w:r>
      </w:hyperlink>
    </w:p>
    <w:p w:rsidR="00ED054E" w:rsidRDefault="00ED054E" w:rsidP="00637C71">
      <w:pPr>
        <w:pStyle w:val="qtextpara"/>
        <w:rPr>
          <w:lang w:val="en-US"/>
        </w:rPr>
      </w:pPr>
      <w:r>
        <w:rPr>
          <w:noProof/>
        </w:rPr>
        <w:drawing>
          <wp:inline distT="0" distB="0" distL="0" distR="0" wp14:anchorId="68AB9991" wp14:editId="1A2F447E">
            <wp:extent cx="5274310" cy="3426460"/>
            <wp:effectExtent l="0" t="0" r="254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3426460"/>
                    </a:xfrm>
                    <a:prstGeom prst="rect">
                      <a:avLst/>
                    </a:prstGeom>
                  </pic:spPr>
                </pic:pic>
              </a:graphicData>
            </a:graphic>
          </wp:inline>
        </w:drawing>
      </w:r>
    </w:p>
    <w:p w:rsidR="00ED054E" w:rsidRDefault="00ED054E" w:rsidP="00637C71">
      <w:pPr>
        <w:pStyle w:val="qtextpara"/>
        <w:rPr>
          <w:lang w:val="en-US"/>
        </w:rPr>
      </w:pPr>
      <w:hyperlink r:id="rId47" w:history="1">
        <w:r w:rsidRPr="009848F9">
          <w:rPr>
            <w:rStyle w:val="Hyperlink"/>
            <w:lang w:val="en-US"/>
          </w:rPr>
          <w:t>http://www.smh.com.au/photogallery/federal-politics/cartoons/david-pope-20120214-1t3j0</w:t>
        </w:r>
      </w:hyperlink>
    </w:p>
    <w:p w:rsidR="00ED054E" w:rsidRDefault="00ED054E" w:rsidP="00637C71">
      <w:pPr>
        <w:pStyle w:val="Heading1"/>
        <w:rPr>
          <w:rFonts w:ascii="MerriweatherLight" w:hAnsi="MerriweatherLight" w:cs="Arial"/>
          <w:color w:val="1A1A1A"/>
          <w:lang w:val="en-US"/>
        </w:rPr>
      </w:pPr>
      <w:r>
        <w:rPr>
          <w:rFonts w:ascii="MerriweatherLight" w:hAnsi="MerriweatherLight" w:cs="Arial"/>
          <w:color w:val="1A1A1A"/>
          <w:lang w:val="en-US"/>
        </w:rPr>
        <w:t xml:space="preserve">Taking the Pulse of the Planet </w:t>
      </w:r>
    </w:p>
    <w:p w:rsidR="00ED054E" w:rsidRDefault="00ED054E" w:rsidP="00637C71">
      <w:pPr>
        <w:pStyle w:val="NormalWeb"/>
        <w:rPr>
          <w:rFonts w:ascii="MerriweatherLight" w:hAnsi="MerriweatherLight" w:cs="Arial"/>
          <w:color w:val="1A1A1A"/>
          <w:lang w:val="en-US"/>
        </w:rPr>
      </w:pPr>
      <w:r>
        <w:rPr>
          <w:rFonts w:ascii="MerriweatherLight" w:hAnsi="MerriweatherLight" w:cs="Arial"/>
          <w:color w:val="1A1A1A"/>
          <w:lang w:val="en-US"/>
        </w:rPr>
        <w:t>How fast is Earth warming? Ocean heat content and sea level rise measurements may provide a more reliable answer than atmospheric measurements.</w:t>
      </w:r>
    </w:p>
    <w:p w:rsidR="00ED054E" w:rsidRDefault="00ED054E" w:rsidP="00637C71">
      <w:pPr>
        <w:rPr>
          <w:rFonts w:ascii="MerriweatherLight" w:hAnsi="MerriweatherLight" w:cs="Arial"/>
          <w:color w:val="1A1A1A"/>
          <w:lang w:val="en-US"/>
        </w:rPr>
      </w:pPr>
      <w:r>
        <w:rPr>
          <w:rFonts w:ascii="MerriweatherLight" w:hAnsi="MerriweatherLight" w:cs="Arial"/>
          <w:noProof/>
          <w:color w:val="1A1A1A"/>
        </w:rPr>
        <w:lastRenderedPageBreak/>
        <w:drawing>
          <wp:inline distT="0" distB="0" distL="0" distR="0" wp14:anchorId="22635012" wp14:editId="57038227">
            <wp:extent cx="9753600" cy="7315200"/>
            <wp:effectExtent l="0" t="0" r="0" b="0"/>
            <wp:docPr id="49" name="Picture 49" descr="Fishermen in the Gulf of Mannar in the Indian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Fishermen in the Gulf of Mannar in the Indian Ocea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r>
        <w:rPr>
          <w:rFonts w:ascii="MerriweatherLight" w:hAnsi="MerriweatherLight" w:cs="Arial"/>
          <w:color w:val="1A1A1A"/>
          <w:lang w:val="en-US"/>
        </w:rPr>
        <w:t xml:space="preserve">Fishermen ply their trade in the Gulf of </w:t>
      </w:r>
      <w:proofErr w:type="spellStart"/>
      <w:r>
        <w:rPr>
          <w:rFonts w:ascii="MerriweatherLight" w:hAnsi="MerriweatherLight" w:cs="Arial"/>
          <w:color w:val="1A1A1A"/>
          <w:lang w:val="en-US"/>
        </w:rPr>
        <w:t>Mannar</w:t>
      </w:r>
      <w:proofErr w:type="spellEnd"/>
      <w:r>
        <w:rPr>
          <w:rFonts w:ascii="MerriweatherLight" w:hAnsi="MerriweatherLight" w:cs="Arial"/>
          <w:color w:val="1A1A1A"/>
          <w:lang w:val="en-US"/>
        </w:rPr>
        <w:t xml:space="preserve"> in the Indian Ocean near Sri Lanka, one example of the vital importance of oceans to planet Earth and humankind. Measurements of ocean heating and sea level rise could prove more reliable than atmospheric measurements for tracking vital signs for the health of the planet. Credit: Jiang Zhu</w:t>
      </w:r>
    </w:p>
    <w:p w:rsidR="00ED054E" w:rsidRDefault="00ED054E" w:rsidP="00637C71">
      <w:pPr>
        <w:pStyle w:val="single-headermeta"/>
        <w:rPr>
          <w:rFonts w:ascii="MerriweatherLight" w:hAnsi="MerriweatherLight" w:cs="Arial"/>
          <w:color w:val="1A1A1A"/>
          <w:lang w:val="en-US"/>
        </w:rPr>
      </w:pPr>
      <w:r>
        <w:rPr>
          <w:rFonts w:ascii="MerriweatherLight" w:hAnsi="MerriweatherLight" w:cs="Arial"/>
          <w:color w:val="1A1A1A"/>
          <w:lang w:val="en-US"/>
        </w:rPr>
        <w:t xml:space="preserve">By </w:t>
      </w:r>
      <w:hyperlink r:id="rId49" w:tooltip="Email Lijing Cheng" w:history="1">
        <w:proofErr w:type="spellStart"/>
        <w:r>
          <w:rPr>
            <w:rStyle w:val="Hyperlink"/>
            <w:rFonts w:ascii="MerriweatherLight" w:hAnsi="MerriweatherLight" w:cs="Arial"/>
            <w:lang w:val="en-US"/>
          </w:rPr>
          <w:t>Lijing</w:t>
        </w:r>
        <w:proofErr w:type="spellEnd"/>
        <w:r>
          <w:rPr>
            <w:rStyle w:val="Hyperlink"/>
            <w:rFonts w:ascii="MerriweatherLight" w:hAnsi="MerriweatherLight" w:cs="Arial"/>
            <w:lang w:val="en-US"/>
          </w:rPr>
          <w:t xml:space="preserve"> Cheng</w:t>
        </w:r>
      </w:hyperlink>
      <w:r>
        <w:rPr>
          <w:rStyle w:val="single-headerauthor"/>
          <w:rFonts w:ascii="MerriweatherLight" w:hAnsi="MerriweatherLight" w:cs="Arial"/>
          <w:color w:val="1A1A1A"/>
          <w:lang w:val="en-US"/>
        </w:rPr>
        <w:t xml:space="preserve">, </w:t>
      </w:r>
      <w:hyperlink r:id="rId50" w:tooltip="Email Kevin E. Trenberth" w:history="1">
        <w:r>
          <w:rPr>
            <w:rStyle w:val="Hyperlink"/>
            <w:rFonts w:ascii="MerriweatherLight" w:hAnsi="MerriweatherLight" w:cs="Arial"/>
            <w:lang w:val="en-US"/>
          </w:rPr>
          <w:t>Kevin E. Trenberth</w:t>
        </w:r>
      </w:hyperlink>
      <w:r>
        <w:rPr>
          <w:rStyle w:val="single-headerauthor"/>
          <w:rFonts w:ascii="MerriweatherLight" w:hAnsi="MerriweatherLight" w:cs="Arial"/>
          <w:color w:val="1A1A1A"/>
          <w:lang w:val="en-US"/>
        </w:rPr>
        <w:t xml:space="preserve">, John </w:t>
      </w:r>
      <w:proofErr w:type="spellStart"/>
      <w:r>
        <w:rPr>
          <w:rStyle w:val="single-headerauthor"/>
          <w:rFonts w:ascii="MerriweatherLight" w:hAnsi="MerriweatherLight" w:cs="Arial"/>
          <w:color w:val="1A1A1A"/>
          <w:lang w:val="en-US"/>
        </w:rPr>
        <w:t>Fasullo</w:t>
      </w:r>
      <w:proofErr w:type="spellEnd"/>
      <w:r>
        <w:rPr>
          <w:rStyle w:val="single-headerauthor"/>
          <w:rFonts w:ascii="MerriweatherLight" w:hAnsi="MerriweatherLight" w:cs="Arial"/>
          <w:color w:val="1A1A1A"/>
          <w:lang w:val="en-US"/>
        </w:rPr>
        <w:t xml:space="preserve">, John Abraham, </w:t>
      </w:r>
      <w:hyperlink r:id="rId51" w:tooltip="Email Tim P. Boyer" w:history="1">
        <w:r>
          <w:rPr>
            <w:rStyle w:val="Hyperlink"/>
            <w:rFonts w:ascii="MerriweatherLight" w:hAnsi="MerriweatherLight" w:cs="Arial"/>
            <w:lang w:val="en-US"/>
          </w:rPr>
          <w:t>Tim P. Boyer</w:t>
        </w:r>
      </w:hyperlink>
      <w:r>
        <w:rPr>
          <w:rStyle w:val="single-headerauthor"/>
          <w:rFonts w:ascii="MerriweatherLight" w:hAnsi="MerriweatherLight" w:cs="Arial"/>
          <w:color w:val="1A1A1A"/>
          <w:lang w:val="en-US"/>
        </w:rPr>
        <w:t xml:space="preserve">, Karina von </w:t>
      </w:r>
      <w:proofErr w:type="spellStart"/>
      <w:r>
        <w:rPr>
          <w:rStyle w:val="single-headerauthor"/>
          <w:rFonts w:ascii="MerriweatherLight" w:hAnsi="MerriweatherLight" w:cs="Arial"/>
          <w:color w:val="1A1A1A"/>
          <w:lang w:val="en-US"/>
        </w:rPr>
        <w:t>Schuckmann</w:t>
      </w:r>
      <w:proofErr w:type="spellEnd"/>
      <w:r>
        <w:rPr>
          <w:rStyle w:val="single-headerauthor"/>
          <w:rFonts w:ascii="MerriweatherLight" w:hAnsi="MerriweatherLight" w:cs="Arial"/>
          <w:color w:val="1A1A1A"/>
          <w:lang w:val="en-US"/>
        </w:rPr>
        <w:t>, and Jiang Zhu</w:t>
      </w:r>
      <w:r>
        <w:rPr>
          <w:rFonts w:ascii="MerriweatherLight" w:hAnsi="MerriweatherLight" w:cs="Arial"/>
          <w:color w:val="1A1A1A"/>
          <w:lang w:val="en-US"/>
        </w:rPr>
        <w:t xml:space="preserve"> 13 September 2017 </w:t>
      </w:r>
    </w:p>
    <w:p w:rsidR="00ED054E" w:rsidRDefault="00ED054E" w:rsidP="00637C71">
      <w:pPr>
        <w:pStyle w:val="NormalWeb"/>
        <w:rPr>
          <w:rFonts w:ascii="MerriweatherLight" w:hAnsi="MerriweatherLight" w:cs="Arial"/>
          <w:color w:val="1A1A1A"/>
          <w:lang w:val="en-US"/>
        </w:rPr>
      </w:pPr>
      <w:r>
        <w:rPr>
          <w:rFonts w:ascii="MerriweatherLight" w:hAnsi="MerriweatherLight" w:cs="Arial"/>
          <w:color w:val="1A1A1A"/>
          <w:lang w:val="en-US"/>
        </w:rPr>
        <w:lastRenderedPageBreak/>
        <w:t>Humans have released carbon dioxide and other greenhouse gases in sufficient quantity to change the composition of the atmosphere (Figure 1). The result is an accumulation of heat in Earth’s system, commonly referred to as global warming. Earth’s climate has responded to this influx of heat through higher temperatures in the atmosphere, land, and ocean. This warming, in turn, has melted ice, raised sea levels, and increased the frequency of extreme weather events: heat waves and heavy rains, for example. The results of these weather events include wildfires and flooding, among other things [</w:t>
      </w:r>
      <w:r>
        <w:rPr>
          <w:rStyle w:val="Emphasis"/>
          <w:rFonts w:ascii="MerriweatherLight" w:hAnsi="MerriweatherLight" w:cs="Arial"/>
          <w:color w:val="1A1A1A"/>
          <w:lang w:val="en-US"/>
        </w:rPr>
        <w:t>Intergovernmental Panel on Climate Change</w:t>
      </w:r>
      <w:r>
        <w:rPr>
          <w:rFonts w:ascii="MerriweatherLight" w:hAnsi="MerriweatherLight" w:cs="Arial"/>
          <w:color w:val="1A1A1A"/>
          <w:lang w:val="en-US"/>
        </w:rPr>
        <w:t>, 2013].</w:t>
      </w:r>
    </w:p>
    <w:p w:rsidR="00ED054E" w:rsidRDefault="00ED054E" w:rsidP="00637C71">
      <w:pPr>
        <w:pStyle w:val="qtextpara"/>
        <w:rPr>
          <w:rFonts w:ascii="MerriweatherLight" w:hAnsi="MerriweatherLight" w:cs="Arial"/>
          <w:color w:val="1A1A1A"/>
          <w:lang w:val="en-US"/>
        </w:rPr>
      </w:pPr>
      <w:r>
        <w:rPr>
          <w:rFonts w:ascii="MerriweatherLight" w:hAnsi="MerriweatherLight" w:cs="Arial"/>
          <w:noProof/>
          <w:color w:val="1A1A1A"/>
        </w:rPr>
        <w:drawing>
          <wp:inline distT="0" distB="0" distL="0" distR="0" wp14:anchorId="3CA4F42D" wp14:editId="1F382C4E">
            <wp:extent cx="7620000" cy="5048250"/>
            <wp:effectExtent l="0" t="0" r="0" b="0"/>
            <wp:docPr id="48" name="Picture 48" descr="Ocean heat content and atmospheric carbon dioxide concentration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Ocean heat content and atmospheric carbon dioxide concentration measurement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20000" cy="5048250"/>
                    </a:xfrm>
                    <a:prstGeom prst="rect">
                      <a:avLst/>
                    </a:prstGeom>
                    <a:noFill/>
                    <a:ln>
                      <a:noFill/>
                    </a:ln>
                  </pic:spPr>
                </pic:pic>
              </a:graphicData>
            </a:graphic>
          </wp:inline>
        </w:drawing>
      </w:r>
      <w:r>
        <w:rPr>
          <w:rFonts w:ascii="MerriweatherLight" w:hAnsi="MerriweatherLight" w:cs="Arial"/>
          <w:color w:val="1A1A1A"/>
          <w:lang w:val="en-US"/>
        </w:rPr>
        <w:t>Fig. 1. Ocean heat content (OHC) and atmospheric carbon dioxide (CO</w:t>
      </w:r>
      <w:r>
        <w:rPr>
          <w:rFonts w:ascii="MerriweatherLight" w:hAnsi="MerriweatherLight" w:cs="Arial"/>
          <w:color w:val="1A1A1A"/>
          <w:vertAlign w:val="subscript"/>
          <w:lang w:val="en-US"/>
        </w:rPr>
        <w:t>2</w:t>
      </w:r>
      <w:r>
        <w:rPr>
          <w:rFonts w:ascii="MerriweatherLight" w:hAnsi="MerriweatherLight" w:cs="Arial"/>
          <w:color w:val="1A1A1A"/>
          <w:lang w:val="en-US"/>
        </w:rPr>
        <w:t>) concentration measurements since 1958, shown as 12-month running means. The black line represents ocean heating for the upper 2,000 meters of ocean, and light red shading represents the 95% confidence interval. CO</w:t>
      </w:r>
      <w:r>
        <w:rPr>
          <w:rFonts w:ascii="MerriweatherLight" w:hAnsi="MerriweatherLight" w:cs="Arial"/>
          <w:color w:val="1A1A1A"/>
          <w:vertAlign w:val="subscript"/>
          <w:lang w:val="en-US"/>
        </w:rPr>
        <w:t>2</w:t>
      </w:r>
      <w:r>
        <w:rPr>
          <w:rFonts w:ascii="MerriweatherLight" w:hAnsi="MerriweatherLight" w:cs="Arial"/>
          <w:color w:val="1A1A1A"/>
          <w:lang w:val="en-US"/>
        </w:rPr>
        <w:t xml:space="preserve"> concentration observed at Mauna Loa Observatory is displayed by light blue. Mean values for 2015–2016 are highlighted with a red star. </w:t>
      </w:r>
      <w:r w:rsidRPr="00ED054E">
        <w:rPr>
          <w:rFonts w:ascii="MerriweatherLight" w:hAnsi="MerriweatherLight" w:cs="Arial"/>
          <w:color w:val="1A1A1A"/>
          <w:sz w:val="22"/>
          <w:lang w:val="en-US"/>
        </w:rPr>
        <w:t xml:space="preserve">The OHC is relative to a 1960–2015 baseline. Ocean heat data are from </w:t>
      </w:r>
      <w:r w:rsidRPr="00ED054E">
        <w:rPr>
          <w:i/>
          <w:iCs/>
          <w:sz w:val="22"/>
        </w:rPr>
        <w:t>Cheng et al.</w:t>
      </w:r>
      <w:r w:rsidRPr="00ED054E">
        <w:rPr>
          <w:rFonts w:ascii="MerriweatherLight" w:hAnsi="MerriweatherLight" w:cs="Arial"/>
          <w:color w:val="1A1A1A"/>
          <w:sz w:val="22"/>
          <w:lang w:val="en-US"/>
        </w:rPr>
        <w:t xml:space="preserve"> [2017], and CO2 information is from the </w:t>
      </w:r>
      <w:hyperlink r:id="rId53" w:tgtFrame="_blank" w:history="1">
        <w:r w:rsidRPr="00ED054E">
          <w:rPr>
            <w:color w:val="1A1A1A"/>
            <w:sz w:val="22"/>
          </w:rPr>
          <w:t>National Oceanic and Atmospheric Administration</w:t>
        </w:r>
      </w:hyperlink>
      <w:r w:rsidRPr="00ED054E">
        <w:rPr>
          <w:rFonts w:ascii="MerriweatherLight" w:hAnsi="MerriweatherLight" w:cs="Arial"/>
          <w:color w:val="1A1A1A"/>
          <w:sz w:val="22"/>
          <w:lang w:val="en-US"/>
        </w:rPr>
        <w:t>.</w:t>
      </w:r>
    </w:p>
    <w:p w:rsidR="00ED054E" w:rsidRDefault="00ED054E" w:rsidP="00637C71">
      <w:pPr>
        <w:pStyle w:val="qtextpara"/>
        <w:rPr>
          <w:lang w:val="en-US"/>
        </w:rPr>
      </w:pPr>
      <w:hyperlink r:id="rId54" w:history="1">
        <w:r w:rsidRPr="009848F9">
          <w:rPr>
            <w:rStyle w:val="Hyperlink"/>
            <w:lang w:val="en-US"/>
          </w:rPr>
          <w:t>https://eos.org/opinions/taking-the-pulse-of-the-planet</w:t>
        </w:r>
      </w:hyperlink>
    </w:p>
    <w:p w:rsidR="00ED054E" w:rsidRDefault="00ED054E" w:rsidP="00637C71">
      <w:pPr>
        <w:pStyle w:val="Heading1"/>
        <w:rPr>
          <w:rFonts w:ascii="MerriweatherLight" w:hAnsi="MerriweatherLight" w:cs="Arial"/>
          <w:color w:val="1A1A1A"/>
          <w:lang w:val="en-US"/>
        </w:rPr>
      </w:pPr>
      <w:r>
        <w:rPr>
          <w:rFonts w:ascii="MerriweatherLight" w:hAnsi="MerriweatherLight" w:cs="Arial"/>
          <w:color w:val="1A1A1A"/>
          <w:lang w:val="en-US"/>
        </w:rPr>
        <w:lastRenderedPageBreak/>
        <w:t xml:space="preserve">Avoiding Predators in Publishing </w:t>
      </w:r>
    </w:p>
    <w:p w:rsidR="00ED054E" w:rsidRDefault="00ED054E" w:rsidP="00637C71">
      <w:pPr>
        <w:pStyle w:val="NormalWeb"/>
        <w:rPr>
          <w:rFonts w:ascii="MerriweatherLight" w:hAnsi="MerriweatherLight" w:cs="Arial"/>
          <w:color w:val="1A1A1A"/>
          <w:lang w:val="en-US"/>
        </w:rPr>
      </w:pPr>
      <w:r>
        <w:rPr>
          <w:rFonts w:ascii="MerriweatherLight" w:hAnsi="MerriweatherLight" w:cs="Arial"/>
          <w:color w:val="1A1A1A"/>
          <w:lang w:val="en-US"/>
        </w:rPr>
        <w:t>As the number of publishers that choose profit over ethics grows, find out how to avoid their scams and support organizations promoting best practices in scholarly communication.</w:t>
      </w:r>
    </w:p>
    <w:p w:rsidR="00ED054E" w:rsidRDefault="00ED054E" w:rsidP="00637C71">
      <w:pPr>
        <w:rPr>
          <w:rFonts w:ascii="MerriweatherLight" w:hAnsi="MerriweatherLight" w:cs="Arial"/>
          <w:color w:val="1A1A1A"/>
          <w:lang w:val="en-US"/>
        </w:rPr>
      </w:pPr>
      <w:r>
        <w:rPr>
          <w:rFonts w:ascii="MerriweatherLight" w:hAnsi="MerriweatherLight" w:cs="Arial"/>
          <w:noProof/>
          <w:color w:val="1A1A1A"/>
        </w:rPr>
        <w:drawing>
          <wp:inline distT="0" distB="0" distL="0" distR="0" wp14:anchorId="00F6DDD1" wp14:editId="19A858E5">
            <wp:extent cx="9753600" cy="7315200"/>
            <wp:effectExtent l="0" t="0" r="0" b="0"/>
            <wp:docPr id="50" name="Picture 50" descr="Shark unde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Shark underwate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r>
        <w:rPr>
          <w:rFonts w:ascii="MerriweatherLight" w:hAnsi="MerriweatherLight" w:cs="Arial"/>
          <w:color w:val="1A1A1A"/>
          <w:lang w:val="en-US"/>
        </w:rPr>
        <w:t>Credit: iStock.com/Rasmus-</w:t>
      </w:r>
      <w:proofErr w:type="spellStart"/>
      <w:r>
        <w:rPr>
          <w:rFonts w:ascii="MerriweatherLight" w:hAnsi="MerriweatherLight" w:cs="Arial"/>
          <w:color w:val="1A1A1A"/>
          <w:lang w:val="en-US"/>
        </w:rPr>
        <w:t>Raahauge</w:t>
      </w:r>
      <w:proofErr w:type="spellEnd"/>
    </w:p>
    <w:p w:rsidR="00ED054E" w:rsidRDefault="00ED054E" w:rsidP="00637C71">
      <w:pPr>
        <w:pStyle w:val="single-headermeta"/>
        <w:rPr>
          <w:rFonts w:ascii="MerriweatherLight" w:hAnsi="MerriweatherLight" w:cs="Arial"/>
          <w:color w:val="1A1A1A"/>
          <w:lang w:val="en-US"/>
        </w:rPr>
      </w:pPr>
      <w:r>
        <w:rPr>
          <w:rFonts w:ascii="MerriweatherLight" w:hAnsi="MerriweatherLight" w:cs="Arial"/>
          <w:color w:val="1A1A1A"/>
          <w:lang w:val="en-US"/>
        </w:rPr>
        <w:lastRenderedPageBreak/>
        <w:t xml:space="preserve">By </w:t>
      </w:r>
      <w:hyperlink r:id="rId56" w:tooltip="Email Brooks Hanson" w:history="1">
        <w:r>
          <w:rPr>
            <w:rStyle w:val="Hyperlink"/>
            <w:rFonts w:ascii="MerriweatherLight" w:hAnsi="MerriweatherLight" w:cs="Arial"/>
            <w:lang w:val="en-US"/>
          </w:rPr>
          <w:t>Brooks Hanson</w:t>
        </w:r>
      </w:hyperlink>
      <w:r>
        <w:rPr>
          <w:rStyle w:val="single-headerauthor"/>
          <w:rFonts w:ascii="MerriweatherLight" w:hAnsi="MerriweatherLight" w:cs="Arial"/>
          <w:color w:val="1A1A1A"/>
          <w:lang w:val="en-US"/>
        </w:rPr>
        <w:t xml:space="preserve"> and </w:t>
      </w:r>
      <w:hyperlink r:id="rId57" w:tooltip="Email Jenny Lunn" w:history="1">
        <w:r>
          <w:rPr>
            <w:rStyle w:val="Hyperlink"/>
            <w:rFonts w:ascii="MerriweatherLight" w:hAnsi="MerriweatherLight" w:cs="Arial"/>
            <w:lang w:val="en-US"/>
          </w:rPr>
          <w:t>Jenny Lunn</w:t>
        </w:r>
      </w:hyperlink>
      <w:r>
        <w:rPr>
          <w:rFonts w:ascii="MerriweatherLight" w:hAnsi="MerriweatherLight" w:cs="Arial"/>
          <w:color w:val="1A1A1A"/>
          <w:lang w:val="en-US"/>
        </w:rPr>
        <w:t xml:space="preserve"> 19 June 2017 </w:t>
      </w:r>
    </w:p>
    <w:p w:rsidR="00ED054E" w:rsidRDefault="00ED054E" w:rsidP="00637C71">
      <w:pPr>
        <w:pStyle w:val="NormalWeb"/>
        <w:rPr>
          <w:rFonts w:ascii="MerriweatherLight" w:hAnsi="MerriweatherLight" w:cs="Arial"/>
          <w:color w:val="1A1A1A"/>
          <w:lang w:val="en-US"/>
        </w:rPr>
      </w:pPr>
      <w:r>
        <w:rPr>
          <w:rFonts w:ascii="MerriweatherLight" w:hAnsi="MerriweatherLight" w:cs="Arial"/>
          <w:color w:val="1A1A1A"/>
          <w:lang w:val="en-US"/>
        </w:rPr>
        <w:t xml:space="preserve">As the saying goes, when no one is talking about money, you can be sure that it’s really all about money. We assume that organizations involved in scholarly communication, primarily publishing and conferences, aim foremost to share and promote good research. However, journals and meetings are big business, and financial viability is a key concern. This inherent conflict of interest, as highlighted in an </w:t>
      </w:r>
      <w:hyperlink r:id="rId58" w:tgtFrame="_blank" w:history="1">
        <w:r w:rsidRPr="00ED054E">
          <w:rPr>
            <w:i/>
            <w:iCs/>
            <w:color w:val="1A1A1A"/>
          </w:rPr>
          <w:t>Editors’ Vox</w:t>
        </w:r>
        <w:r w:rsidRPr="00ED054E">
          <w:rPr>
            <w:color w:val="1A1A1A"/>
          </w:rPr>
          <w:t xml:space="preserve"> post</w:t>
        </w:r>
      </w:hyperlink>
      <w:r>
        <w:rPr>
          <w:rFonts w:ascii="MerriweatherLight" w:hAnsi="MerriweatherLight" w:cs="Arial"/>
          <w:color w:val="1A1A1A"/>
          <w:lang w:val="en-US"/>
        </w:rPr>
        <w:t xml:space="preserve"> that published today, deserves more attention and awareness.</w:t>
      </w:r>
    </w:p>
    <w:p w:rsidR="00ED054E" w:rsidRDefault="00ED054E" w:rsidP="00637C71">
      <w:pPr>
        <w:pStyle w:val="qtextpara"/>
        <w:rPr>
          <w:lang w:val="en-US"/>
        </w:rPr>
      </w:pPr>
      <w:hyperlink r:id="rId59" w:history="1">
        <w:r w:rsidRPr="009848F9">
          <w:rPr>
            <w:rStyle w:val="Hyperlink"/>
            <w:lang w:val="en-US"/>
          </w:rPr>
          <w:t>https://eos.org/opinions/avoiding-predators-in-publishing</w:t>
        </w:r>
      </w:hyperlink>
    </w:p>
    <w:p w:rsidR="00ED054E" w:rsidRDefault="00ED054E" w:rsidP="00637C71">
      <w:pPr>
        <w:rPr>
          <w:rStyle w:val="apple-converted-space"/>
          <w:rFonts w:cs="Arial"/>
          <w:color w:val="003B43"/>
          <w:sz w:val="20"/>
          <w:szCs w:val="20"/>
          <w:shd w:val="clear" w:color="auto" w:fill="FFFFFF"/>
        </w:rPr>
      </w:pPr>
      <w:r>
        <w:rPr>
          <w:noProof/>
        </w:rPr>
        <w:drawing>
          <wp:inline distT="0" distB="0" distL="0" distR="0" wp14:anchorId="18E9CA0F" wp14:editId="5BF95CA4">
            <wp:extent cx="710739" cy="93284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723690" cy="949843"/>
                    </a:xfrm>
                    <a:prstGeom prst="rect">
                      <a:avLst/>
                    </a:prstGeom>
                  </pic:spPr>
                </pic:pic>
              </a:graphicData>
            </a:graphic>
          </wp:inline>
        </w:drawing>
      </w:r>
      <w:r>
        <w:rPr>
          <w:rFonts w:cs="Arial"/>
          <w:color w:val="003B43"/>
          <w:sz w:val="20"/>
          <w:szCs w:val="20"/>
          <w:shd w:val="clear" w:color="auto" w:fill="FFFFFF"/>
        </w:rPr>
        <w:t xml:space="preserve">  </w:t>
      </w:r>
      <w:r w:rsidRPr="00ED054E">
        <w:rPr>
          <w:rFonts w:cs="Arial"/>
          <w:color w:val="C45911" w:themeColor="accent2" w:themeShade="BF"/>
          <w:sz w:val="44"/>
          <w:szCs w:val="20"/>
          <w:shd w:val="clear" w:color="auto" w:fill="FFFFFF"/>
        </w:rPr>
        <w:t xml:space="preserve">"Together, we can promote the cause of soils, a truly solid ground for life," </w:t>
      </w:r>
      <w:r>
        <w:rPr>
          <w:rFonts w:cs="Arial"/>
          <w:color w:val="003B43"/>
          <w:sz w:val="20"/>
          <w:szCs w:val="20"/>
          <w:shd w:val="clear" w:color="auto" w:fill="FFFFFF"/>
        </w:rPr>
        <w:t>Former UN Secretary-General Ban Ki-moon in a message for World Soil Day.</w:t>
      </w:r>
      <w:r>
        <w:rPr>
          <w:rStyle w:val="apple-converted-space"/>
          <w:rFonts w:cs="Arial"/>
          <w:color w:val="003B43"/>
          <w:sz w:val="20"/>
          <w:szCs w:val="20"/>
          <w:shd w:val="clear" w:color="auto" w:fill="FFFFFF"/>
        </w:rPr>
        <w:t> </w:t>
      </w:r>
    </w:p>
    <w:p w:rsidR="00ED054E" w:rsidRDefault="00ED054E" w:rsidP="00637C71"/>
    <w:bookmarkEnd w:id="0"/>
    <w:p w:rsidR="00ED054E" w:rsidRDefault="00ED054E" w:rsidP="00637C71"/>
    <w:sectPr w:rsidR="00ED054E">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font>
  <w:font w:name="Segoe UI">
    <w:panose1 w:val="020B0502040204020203"/>
    <w:charset w:val="00"/>
    <w:family w:val="swiss"/>
    <w:pitch w:val="variable"/>
    <w:sig w:usb0="E10022FF" w:usb1="C000E47F" w:usb2="00000029" w:usb3="00000000" w:csb0="000001DF" w:csb1="00000000"/>
  </w:font>
  <w:font w:name="Tenor Sans">
    <w:altName w:val="Calibri"/>
    <w:charset w:val="00"/>
    <w:family w:val="auto"/>
    <w:pitch w:val="default"/>
  </w:font>
  <w:font w:name="ABCSans">
    <w:altName w:val="Calibri"/>
    <w:charset w:val="00"/>
    <w:family w:val="auto"/>
    <w:pitch w:val="default"/>
  </w:font>
  <w:font w:name="inherit">
    <w:altName w:val="Times New Roman"/>
    <w:panose1 w:val="00000000000000000000"/>
    <w:charset w:val="00"/>
    <w:family w:val="roman"/>
    <w:notTrueType/>
    <w:pitch w:val="default"/>
  </w:font>
  <w:font w:name="MerriweatherLight">
    <w:altName w:val="Calibri"/>
    <w:charset w:val="00"/>
    <w:family w:val="auto"/>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9B28FE"/>
    <w:multiLevelType w:val="multilevel"/>
    <w:tmpl w:val="C474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54E"/>
    <w:rsid w:val="002204FA"/>
    <w:rsid w:val="00637C71"/>
    <w:rsid w:val="00B877D1"/>
    <w:rsid w:val="00BF54CC"/>
    <w:rsid w:val="00ED05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472E01"/>
  <w15:chartTrackingRefBased/>
  <w15:docId w15:val="{386C778C-974F-4356-A118-1D2B05E8E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4">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Samp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link w:val="Heading1Char"/>
    <w:uiPriority w:val="9"/>
    <w:qFormat/>
    <w:rsid w:val="00ED054E"/>
    <w:pPr>
      <w:spacing w:before="100" w:beforeAutospacing="1" w:after="100" w:afterAutospacing="1"/>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D054E"/>
    <w:rPr>
      <w:color w:val="0563C1" w:themeColor="hyperlink"/>
      <w:u w:val="single"/>
    </w:rPr>
  </w:style>
  <w:style w:type="character" w:customStyle="1" w:styleId="Heading1Char">
    <w:name w:val="Heading 1 Char"/>
    <w:basedOn w:val="DefaultParagraphFont"/>
    <w:link w:val="Heading1"/>
    <w:uiPriority w:val="9"/>
    <w:rsid w:val="00ED054E"/>
    <w:rPr>
      <w:b/>
      <w:bCs/>
      <w:kern w:val="36"/>
      <w:sz w:val="48"/>
      <w:szCs w:val="48"/>
    </w:rPr>
  </w:style>
  <w:style w:type="character" w:styleId="Emphasis">
    <w:name w:val="Emphasis"/>
    <w:basedOn w:val="DefaultParagraphFont"/>
    <w:uiPriority w:val="20"/>
    <w:qFormat/>
    <w:rsid w:val="00ED054E"/>
    <w:rPr>
      <w:i/>
      <w:iCs/>
    </w:rPr>
  </w:style>
  <w:style w:type="paragraph" w:styleId="NormalWeb">
    <w:name w:val="Normal (Web)"/>
    <w:basedOn w:val="Normal"/>
    <w:uiPriority w:val="99"/>
    <w:unhideWhenUsed/>
    <w:rsid w:val="00ED054E"/>
    <w:pPr>
      <w:spacing w:before="100" w:beforeAutospacing="1" w:after="100" w:afterAutospacing="1"/>
    </w:pPr>
    <w:rPr>
      <w:rFonts w:ascii="Times New Roman" w:hAnsi="Times New Roman"/>
    </w:rPr>
  </w:style>
  <w:style w:type="character" w:customStyle="1" w:styleId="story-headerauthor-name">
    <w:name w:val="story-header__author-name"/>
    <w:basedOn w:val="DefaultParagraphFont"/>
    <w:rsid w:val="00ED054E"/>
  </w:style>
  <w:style w:type="paragraph" w:customStyle="1" w:styleId="lead-imagecaption">
    <w:name w:val="lead-image__caption"/>
    <w:basedOn w:val="Normal"/>
    <w:rsid w:val="00ED054E"/>
    <w:pPr>
      <w:spacing w:before="100" w:beforeAutospacing="1" w:after="100" w:afterAutospacing="1"/>
    </w:pPr>
    <w:rPr>
      <w:rFonts w:ascii="Times New Roman" w:hAnsi="Times New Roman"/>
    </w:rPr>
  </w:style>
  <w:style w:type="character" w:customStyle="1" w:styleId="apple-converted-space">
    <w:name w:val="apple-converted-space"/>
    <w:basedOn w:val="DefaultParagraphFont"/>
    <w:rsid w:val="00ED054E"/>
  </w:style>
  <w:style w:type="paragraph" w:customStyle="1" w:styleId="story-paragraph">
    <w:name w:val="story-paragraph"/>
    <w:basedOn w:val="Normal"/>
    <w:rsid w:val="00ED054E"/>
    <w:pPr>
      <w:spacing w:before="100" w:beforeAutospacing="1" w:after="100" w:afterAutospacing="1"/>
    </w:pPr>
    <w:rPr>
      <w:rFonts w:ascii="Times New Roman" w:hAnsi="Times New Roman"/>
    </w:rPr>
  </w:style>
  <w:style w:type="character" w:styleId="Strong">
    <w:name w:val="Strong"/>
    <w:basedOn w:val="DefaultParagraphFont"/>
    <w:uiPriority w:val="22"/>
    <w:qFormat/>
    <w:rsid w:val="00ED054E"/>
    <w:rPr>
      <w:b/>
      <w:bCs/>
    </w:rPr>
  </w:style>
  <w:style w:type="paragraph" w:customStyle="1" w:styleId="published">
    <w:name w:val="published"/>
    <w:basedOn w:val="Normal"/>
    <w:rsid w:val="00ED054E"/>
    <w:pPr>
      <w:spacing w:after="240"/>
    </w:pPr>
    <w:rPr>
      <w:rFonts w:ascii="Times New Roman" w:hAnsi="Times New Roman"/>
    </w:rPr>
  </w:style>
  <w:style w:type="paragraph" w:customStyle="1" w:styleId="first">
    <w:name w:val="first"/>
    <w:basedOn w:val="Normal"/>
    <w:rsid w:val="00ED054E"/>
    <w:pPr>
      <w:spacing w:after="240"/>
    </w:pPr>
    <w:rPr>
      <w:rFonts w:ascii="Times New Roman" w:hAnsi="Times New Roman"/>
    </w:rPr>
  </w:style>
  <w:style w:type="character" w:customStyle="1" w:styleId="source1">
    <w:name w:val="source1"/>
    <w:basedOn w:val="DefaultParagraphFont"/>
    <w:rsid w:val="00ED054E"/>
  </w:style>
  <w:style w:type="character" w:customStyle="1" w:styleId="noprint">
    <w:name w:val="noprint"/>
    <w:basedOn w:val="DefaultParagraphFont"/>
    <w:rsid w:val="00ED054E"/>
  </w:style>
  <w:style w:type="character" w:customStyle="1" w:styleId="print">
    <w:name w:val="print"/>
    <w:basedOn w:val="DefaultParagraphFont"/>
    <w:rsid w:val="00ED054E"/>
  </w:style>
  <w:style w:type="paragraph" w:customStyle="1" w:styleId="contentdateline">
    <w:name w:val="content__dateline"/>
    <w:basedOn w:val="Normal"/>
    <w:rsid w:val="00ED054E"/>
    <w:pPr>
      <w:spacing w:before="100" w:beforeAutospacing="1" w:after="100" w:afterAutospacing="1"/>
    </w:pPr>
    <w:rPr>
      <w:rFonts w:ascii="Times New Roman" w:hAnsi="Times New Roman"/>
    </w:rPr>
  </w:style>
  <w:style w:type="character" w:customStyle="1" w:styleId="contentdateline-time">
    <w:name w:val="content__dateline-time"/>
    <w:basedOn w:val="DefaultParagraphFont"/>
    <w:rsid w:val="00ED054E"/>
  </w:style>
  <w:style w:type="character" w:customStyle="1" w:styleId="drop-capinner">
    <w:name w:val="drop-cap__inner"/>
    <w:basedOn w:val="DefaultParagraphFont"/>
    <w:rsid w:val="00ED054E"/>
  </w:style>
  <w:style w:type="paragraph" w:customStyle="1" w:styleId="intro">
    <w:name w:val="intro"/>
    <w:basedOn w:val="Normal"/>
    <w:rsid w:val="00ED054E"/>
    <w:pPr>
      <w:spacing w:before="100" w:beforeAutospacing="1" w:after="100" w:afterAutospacing="1"/>
    </w:pPr>
    <w:rPr>
      <w:rFonts w:ascii="Times New Roman" w:hAnsi="Times New Roman"/>
    </w:rPr>
  </w:style>
  <w:style w:type="paragraph" w:customStyle="1" w:styleId="qtextpara">
    <w:name w:val="qtext_para"/>
    <w:basedOn w:val="Normal"/>
    <w:rsid w:val="00ED054E"/>
    <w:pPr>
      <w:spacing w:before="100" w:beforeAutospacing="1" w:after="100" w:afterAutospacing="1"/>
    </w:pPr>
    <w:rPr>
      <w:rFonts w:ascii="Times New Roman" w:hAnsi="Times New Roman"/>
    </w:rPr>
  </w:style>
  <w:style w:type="paragraph" w:customStyle="1" w:styleId="single-headermeta">
    <w:name w:val="single-header__meta"/>
    <w:basedOn w:val="Normal"/>
    <w:rsid w:val="00ED054E"/>
    <w:pPr>
      <w:spacing w:before="150" w:after="150"/>
    </w:pPr>
    <w:rPr>
      <w:rFonts w:ascii="Times New Roman" w:hAnsi="Times New Roman"/>
    </w:rPr>
  </w:style>
  <w:style w:type="character" w:customStyle="1" w:styleId="single-headerauthor">
    <w:name w:val="single-header__author"/>
    <w:basedOn w:val="DefaultParagraphFont"/>
    <w:rsid w:val="00ED054E"/>
  </w:style>
  <w:style w:type="character" w:customStyle="1" w:styleId="author">
    <w:name w:val="author"/>
    <w:basedOn w:val="DefaultParagraphFont"/>
    <w:rsid w:val="00ED05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acf.org.au/myefo_lands_another_punch" TargetMode="External"/><Relationship Id="rId26" Type="http://schemas.openxmlformats.org/officeDocument/2006/relationships/hyperlink" Target="http://theconversation.com/" TargetMode="External"/><Relationship Id="rId39" Type="http://schemas.openxmlformats.org/officeDocument/2006/relationships/hyperlink" Target="mailto:sstall@agu.org" TargetMode="External"/><Relationship Id="rId21" Type="http://schemas.openxmlformats.org/officeDocument/2006/relationships/hyperlink" Target="https://libertyworks.org.au/the-fakel-report-finkels-fake-economics/" TargetMode="External"/><Relationship Id="rId34" Type="http://schemas.openxmlformats.org/officeDocument/2006/relationships/hyperlink" Target="http://www.theland.com.au/story/4883046/the-difference-a-year-makes-graphic-tale-of-soil-moisture-loss/" TargetMode="External"/><Relationship Id="rId42" Type="http://schemas.openxmlformats.org/officeDocument/2006/relationships/hyperlink" Target="https://www.crikey.com.au/2017/07/11/how-andrew-bolt-and-chris-kenny-got-a-nature-geoscience-climate-paper-totally-wrong/" TargetMode="External"/><Relationship Id="rId47" Type="http://schemas.openxmlformats.org/officeDocument/2006/relationships/hyperlink" Target="http://www.smh.com.au/photogallery/federal-politics/cartoons/david-pope-20120214-1t3j0" TargetMode="External"/><Relationship Id="rId50" Type="http://schemas.openxmlformats.org/officeDocument/2006/relationships/hyperlink" Target="mailto:trenbert@ucar.edu" TargetMode="External"/><Relationship Id="rId55" Type="http://schemas.openxmlformats.org/officeDocument/2006/relationships/image" Target="media/image15.jpeg"/><Relationship Id="rId7" Type="http://schemas.openxmlformats.org/officeDocument/2006/relationships/hyperlink" Target="http://theconversation.com/open-soil-science-technology-is-helping-us-discover-the-mysteries-under-our-feet-81727" TargetMode="External"/><Relationship Id="rId2" Type="http://schemas.openxmlformats.org/officeDocument/2006/relationships/styles" Target="styles.xml"/><Relationship Id="rId16" Type="http://schemas.openxmlformats.org/officeDocument/2006/relationships/hyperlink" Target="http://www.environment.gov.au/biodiversity/threatened/species" TargetMode="External"/><Relationship Id="rId20" Type="http://schemas.openxmlformats.org/officeDocument/2006/relationships/hyperlink" Target="http://www.onlineopinion.com.au/author.asp?id=7776" TargetMode="External"/><Relationship Id="rId29" Type="http://schemas.openxmlformats.org/officeDocument/2006/relationships/hyperlink" Target="http://www.abc.net.au/news/2017-09-15/barnaby-joyce-holds-a-lump-of-coal-in-the-house-of-reps/8949004" TargetMode="External"/><Relationship Id="rId41" Type="http://schemas.openxmlformats.org/officeDocument/2006/relationships/hyperlink" Target="https://eos.org/editors-vox/enabling-findable-accessible-interoperable-and-reusable-data" TargetMode="External"/><Relationship Id="rId54" Type="http://schemas.openxmlformats.org/officeDocument/2006/relationships/hyperlink" Target="https://eos.org/opinions/taking-the-pulse-of-the-planet"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image" Target="media/image6.png"/><Relationship Id="rId32" Type="http://schemas.openxmlformats.org/officeDocument/2006/relationships/hyperlink" Target="http://www.theland.com.au/profile/451/john-ellicott" TargetMode="External"/><Relationship Id="rId37" Type="http://schemas.openxmlformats.org/officeDocument/2006/relationships/image" Target="media/image10.jpeg"/><Relationship Id="rId40" Type="http://schemas.openxmlformats.org/officeDocument/2006/relationships/hyperlink" Target="https://eos.org/editors-vox/new-findings-from-old-data" TargetMode="External"/><Relationship Id="rId45" Type="http://schemas.openxmlformats.org/officeDocument/2006/relationships/hyperlink" Target="https://www.crikey.com.au/2017/06/16/just-how-bullshit-is-the-fantasy-of-clean-coal-and-ccs/" TargetMode="External"/><Relationship Id="rId53" Type="http://schemas.openxmlformats.org/officeDocument/2006/relationships/hyperlink" Target="https://www.esrl.noaa.gov/gmd/ccgg/trends/data.html" TargetMode="External"/><Relationship Id="rId58" Type="http://schemas.openxmlformats.org/officeDocument/2006/relationships/hyperlink" Target="https://eos.org/editors-vox/the-inherent-conflict-of-interest-in-for-profit-journals" TargetMode="External"/><Relationship Id="rId5" Type="http://schemas.openxmlformats.org/officeDocument/2006/relationships/image" Target="media/image1.png"/><Relationship Id="rId15" Type="http://schemas.openxmlformats.org/officeDocument/2006/relationships/hyperlink" Target="http://onlinelibrary.wiley.com/doi/10.1111/cobi.12852/abstract" TargetMode="External"/><Relationship Id="rId23" Type="http://schemas.openxmlformats.org/officeDocument/2006/relationships/hyperlink" Target="http://www.onlineopinion.com.au/view.asp?article=19163" TargetMode="External"/><Relationship Id="rId28" Type="http://schemas.openxmlformats.org/officeDocument/2006/relationships/image" Target="media/image7.jpeg"/><Relationship Id="rId36" Type="http://schemas.openxmlformats.org/officeDocument/2006/relationships/hyperlink" Target="http://www.smh.com.au/photogallery/federal-politics/cartoons/cartoons-by-cathy-wilcox-20090909-fhd6" TargetMode="External"/><Relationship Id="rId49" Type="http://schemas.openxmlformats.org/officeDocument/2006/relationships/hyperlink" Target="mailto:chenglij@mail.iap.ac.cn" TargetMode="External"/><Relationship Id="rId57" Type="http://schemas.openxmlformats.org/officeDocument/2006/relationships/hyperlink" Target="mailto:jlunn@agu.org" TargetMode="External"/><Relationship Id="rId61" Type="http://schemas.openxmlformats.org/officeDocument/2006/relationships/fontTable" Target="fontTable.xml"/><Relationship Id="rId10" Type="http://schemas.openxmlformats.org/officeDocument/2006/relationships/hyperlink" Target="https://news.mongabay.com/2017/09/healthy-soils-can-boost-food-security-and-climate-resilience-for-millions-commentary/" TargetMode="External"/><Relationship Id="rId19" Type="http://schemas.openxmlformats.org/officeDocument/2006/relationships/hyperlink" Target="https://www.theguardian.com/environment/commentisfree/2017/sep/07/ten-seats-contain-600-of-our-threatened-species-but-will-their-mps-fight-to-save-them" TargetMode="External"/><Relationship Id="rId31" Type="http://schemas.openxmlformats.org/officeDocument/2006/relationships/hyperlink" Target="http://www.abc.net.au/news/2017-09-15/king-coal-wearing-big-boots-in-the-turnbull-government-grattan/8948826" TargetMode="External"/><Relationship Id="rId44" Type="http://schemas.openxmlformats.org/officeDocument/2006/relationships/hyperlink" Target="http://www.smh.com.au/photogallery/federal-politics/cartoons/illustrations-and-cartoons-by-john-shakespeare-20090909-fhba" TargetMode="External"/><Relationship Id="rId52" Type="http://schemas.openxmlformats.org/officeDocument/2006/relationships/image" Target="media/image14.png"/><Relationship Id="rId60"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environment.gov.au/cgi-bin/sprat/public/publicthreatenedlist.pl?wanted=flora" TargetMode="External"/><Relationship Id="rId22" Type="http://schemas.openxmlformats.org/officeDocument/2006/relationships/hyperlink" Target="https://www.theguardian.com/australia-news/2017/jun/20/malcolm-turnbull-leaves-open-alternative-to-clean-energy-target" TargetMode="External"/><Relationship Id="rId27" Type="http://schemas.openxmlformats.org/officeDocument/2006/relationships/hyperlink" Target="http://www.abc.net.au/news/2017-09-15/barnaby-joyce-holds-a-lump-of-coal-in-the-house-of-reps/8949004" TargetMode="External"/><Relationship Id="rId30" Type="http://schemas.openxmlformats.org/officeDocument/2006/relationships/hyperlink" Target="http://www.abc.net.au/news/2017-09-14/media-law-changes-bill-passes-senate/8946864" TargetMode="External"/><Relationship Id="rId35" Type="http://schemas.openxmlformats.org/officeDocument/2006/relationships/image" Target="media/image9.png"/><Relationship Id="rId43" Type="http://schemas.openxmlformats.org/officeDocument/2006/relationships/image" Target="media/image11.png"/><Relationship Id="rId48" Type="http://schemas.openxmlformats.org/officeDocument/2006/relationships/image" Target="media/image13.jpeg"/><Relationship Id="rId56" Type="http://schemas.openxmlformats.org/officeDocument/2006/relationships/hyperlink" Target="mailto:bhanson@agu.org" TargetMode="External"/><Relationship Id="rId8" Type="http://schemas.openxmlformats.org/officeDocument/2006/relationships/hyperlink" Target="https://news.mongabay.com/by/inger-andersen/" TargetMode="External"/><Relationship Id="rId51" Type="http://schemas.openxmlformats.org/officeDocument/2006/relationships/hyperlink" Target="mailto:tim.boyer@noaa.gov" TargetMode="External"/><Relationship Id="rId3" Type="http://schemas.openxmlformats.org/officeDocument/2006/relationships/settings" Target="settings.xml"/><Relationship Id="rId12" Type="http://schemas.openxmlformats.org/officeDocument/2006/relationships/hyperlink" Target="http://www.abc.net.au/radionational/programs/scienceshow/career-advice-for-early-and-mid-career-scientists/8843242?utm_source=sfmc&amp;utm_medium=email&amp;utm_campaign=abc_science_newsletter%3a125&amp;user_id=473dc1dcb743dd2eb5ee92f206c233e4cc5e2ba4d67a0a5218c8372de441e572&amp;WT.tsrc=email&amp;WT.mc_id=Email%7cabc_science_newsletter%7c125&amp;utm_content=catchup_title_3" TargetMode="External"/><Relationship Id="rId17" Type="http://schemas.openxmlformats.org/officeDocument/2006/relationships/hyperlink" Target="https://www.griffith.edu.au/__data/assets/pdf_file/0007/725758/GIFT-TRA-Nature-Based-Tourism-Fact-SheetQANTASFINAL-1.pdf" TargetMode="External"/><Relationship Id="rId25" Type="http://schemas.openxmlformats.org/officeDocument/2006/relationships/hyperlink" Target="http://www.smh.com.au/photogallery/federal-politics/cartoons/alan-moir-20150921-gjrcxr.html" TargetMode="External"/><Relationship Id="rId33" Type="http://schemas.openxmlformats.org/officeDocument/2006/relationships/image" Target="media/image8.jpeg"/><Relationship Id="rId38" Type="http://schemas.openxmlformats.org/officeDocument/2006/relationships/hyperlink" Target="http://www.istockphoto.com/vector/wavy-abstract-graphic-design-gm626777936-110830029" TargetMode="External"/><Relationship Id="rId46" Type="http://schemas.openxmlformats.org/officeDocument/2006/relationships/image" Target="media/image12.png"/><Relationship Id="rId59" Type="http://schemas.openxmlformats.org/officeDocument/2006/relationships/hyperlink" Target="https://eos.org/opinions/avoiding-predators-in-publish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64E2E226.dotm</Template>
  <TotalTime>7</TotalTime>
  <Pages>16</Pages>
  <Words>2212</Words>
  <Characters>12610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Jenkins</dc:creator>
  <cp:keywords/>
  <dc:description/>
  <cp:lastModifiedBy>Brian Jenkins</cp:lastModifiedBy>
  <cp:revision>2</cp:revision>
  <dcterms:created xsi:type="dcterms:W3CDTF">2017-09-19T02:22:00Z</dcterms:created>
  <dcterms:modified xsi:type="dcterms:W3CDTF">2017-09-19T02:31:00Z</dcterms:modified>
</cp:coreProperties>
</file>